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A66EE" w14:textId="77777777" w:rsidR="00EE7E6A" w:rsidRPr="00452000" w:rsidRDefault="00EE7E6A">
      <w:pPr>
        <w:spacing w:after="240" w:line="336" w:lineRule="auto"/>
        <w:rPr>
          <w:rFonts w:ascii="仿宋" w:eastAsia="仿宋" w:hAnsi="仿宋" w:hint="eastAsia"/>
          <w:sz w:val="32"/>
          <w:szCs w:val="32"/>
          <w:lang w:eastAsia="zh-CN"/>
        </w:rPr>
      </w:pPr>
    </w:p>
    <w:p w14:paraId="6D3B9CA3" w14:textId="77777777" w:rsidR="00EE7E6A" w:rsidRPr="00452000" w:rsidRDefault="00EE7E6A">
      <w:pPr>
        <w:spacing w:after="240" w:line="336" w:lineRule="auto"/>
        <w:rPr>
          <w:rFonts w:ascii="仿宋" w:eastAsia="仿宋" w:hAnsi="仿宋" w:hint="eastAsia"/>
          <w:sz w:val="32"/>
          <w:szCs w:val="32"/>
          <w:lang w:eastAsia="zh-CN"/>
        </w:rPr>
      </w:pPr>
    </w:p>
    <w:p w14:paraId="22F513CD" w14:textId="77777777" w:rsidR="00EE7E6A" w:rsidRPr="00452000" w:rsidRDefault="00EE7E6A">
      <w:pPr>
        <w:spacing w:after="240" w:line="336" w:lineRule="auto"/>
        <w:rPr>
          <w:rFonts w:ascii="仿宋" w:eastAsia="仿宋" w:hAnsi="仿宋" w:hint="eastAsia"/>
          <w:sz w:val="32"/>
          <w:szCs w:val="32"/>
          <w:lang w:eastAsia="zh-CN"/>
        </w:rPr>
      </w:pPr>
    </w:p>
    <w:p w14:paraId="2F05593E" w14:textId="77777777" w:rsidR="00EE7E6A" w:rsidRPr="00452000" w:rsidRDefault="00EE7E6A">
      <w:pPr>
        <w:spacing w:after="240" w:line="336" w:lineRule="auto"/>
        <w:rPr>
          <w:rFonts w:ascii="仿宋" w:eastAsia="仿宋" w:hAnsi="仿宋" w:hint="eastAsia"/>
          <w:sz w:val="32"/>
          <w:szCs w:val="32"/>
          <w:lang w:eastAsia="zh-CN"/>
        </w:rPr>
      </w:pPr>
    </w:p>
    <w:p w14:paraId="00A7D37D" w14:textId="37C3FAD2" w:rsidR="00EE7E6A" w:rsidRPr="00452000" w:rsidRDefault="00000000">
      <w:pPr>
        <w:spacing w:after="600" w:line="336" w:lineRule="auto"/>
        <w:jc w:val="center"/>
        <w:rPr>
          <w:rFonts w:ascii="黑体" w:eastAsia="黑体" w:hAnsi="黑体" w:hint="eastAsia"/>
          <w:sz w:val="52"/>
          <w:szCs w:val="52"/>
          <w:lang w:eastAsia="zh-CN"/>
        </w:rPr>
      </w:pPr>
      <w:r w:rsidRPr="00452000">
        <w:rPr>
          <w:rFonts w:ascii="黑体" w:eastAsia="黑体" w:hAnsi="黑体" w:hint="eastAsia"/>
          <w:b/>
          <w:sz w:val="52"/>
          <w:szCs w:val="52"/>
          <w:lang w:eastAsia="zh-CN"/>
        </w:rPr>
        <w:t>项目</w:t>
      </w:r>
      <w:r w:rsidRPr="00452000">
        <w:rPr>
          <w:rFonts w:ascii="黑体" w:eastAsia="黑体" w:hAnsi="黑体"/>
          <w:b/>
          <w:sz w:val="52"/>
          <w:szCs w:val="52"/>
          <w:lang w:eastAsia="zh-CN"/>
        </w:rPr>
        <w:t>技术规格书</w:t>
      </w:r>
    </w:p>
    <w:p w14:paraId="41690374" w14:textId="77777777" w:rsidR="00EE7E6A" w:rsidRPr="00452000" w:rsidRDefault="00EE7E6A">
      <w:pPr>
        <w:spacing w:after="1200" w:line="336" w:lineRule="auto"/>
        <w:jc w:val="center"/>
        <w:rPr>
          <w:rFonts w:ascii="仿宋" w:eastAsia="仿宋" w:hAnsi="仿宋" w:hint="eastAsia"/>
          <w:sz w:val="32"/>
          <w:szCs w:val="32"/>
          <w:lang w:eastAsia="zh-CN"/>
        </w:rPr>
      </w:pPr>
    </w:p>
    <w:p w14:paraId="74B656F3" w14:textId="77777777" w:rsidR="00EE7E6A" w:rsidRPr="00452000" w:rsidRDefault="00000000">
      <w:pPr>
        <w:spacing w:after="160" w:line="336" w:lineRule="auto"/>
        <w:jc w:val="center"/>
        <w:rPr>
          <w:rFonts w:ascii="仿宋" w:eastAsia="仿宋" w:hAnsi="仿宋" w:hint="eastAsia"/>
          <w:sz w:val="32"/>
          <w:szCs w:val="32"/>
          <w:lang w:eastAsia="zh-CN"/>
        </w:rPr>
      </w:pPr>
      <w:r w:rsidRPr="00452000">
        <w:rPr>
          <w:rFonts w:ascii="仿宋" w:eastAsia="仿宋" w:hAnsi="仿宋" w:hint="eastAsia"/>
          <w:sz w:val="32"/>
          <w:szCs w:val="32"/>
          <w:lang w:eastAsia="zh-CN"/>
        </w:rPr>
        <w:t xml:space="preserve"> </w:t>
      </w:r>
    </w:p>
    <w:p w14:paraId="4C519DCC" w14:textId="77777777" w:rsidR="00F3456A" w:rsidRPr="00452000" w:rsidRDefault="00F3456A">
      <w:pPr>
        <w:spacing w:after="160" w:line="336" w:lineRule="auto"/>
        <w:jc w:val="center"/>
        <w:rPr>
          <w:rFonts w:ascii="仿宋" w:eastAsia="仿宋" w:hAnsi="仿宋" w:hint="eastAsia"/>
          <w:sz w:val="32"/>
          <w:szCs w:val="32"/>
          <w:lang w:eastAsia="zh-CN"/>
        </w:rPr>
      </w:pPr>
    </w:p>
    <w:p w14:paraId="5321F1B8" w14:textId="77777777" w:rsidR="00F3456A" w:rsidRPr="00452000" w:rsidRDefault="00F3456A">
      <w:pPr>
        <w:spacing w:after="160" w:line="336" w:lineRule="auto"/>
        <w:jc w:val="center"/>
        <w:rPr>
          <w:rFonts w:ascii="仿宋" w:eastAsia="仿宋" w:hAnsi="仿宋" w:hint="eastAsia"/>
          <w:sz w:val="32"/>
          <w:szCs w:val="32"/>
          <w:lang w:eastAsia="zh-CN"/>
        </w:rPr>
      </w:pPr>
    </w:p>
    <w:p w14:paraId="769965D6" w14:textId="77777777" w:rsidR="0069025E" w:rsidRPr="00452000" w:rsidRDefault="0069025E">
      <w:pPr>
        <w:spacing w:after="160" w:line="336" w:lineRule="auto"/>
        <w:jc w:val="center"/>
        <w:rPr>
          <w:rFonts w:ascii="仿宋" w:eastAsia="仿宋" w:hAnsi="仿宋" w:hint="eastAsia"/>
          <w:sz w:val="32"/>
          <w:szCs w:val="32"/>
          <w:lang w:eastAsia="zh-CN"/>
        </w:rPr>
      </w:pPr>
    </w:p>
    <w:p w14:paraId="3C8EA6D9" w14:textId="77777777" w:rsidR="0069025E" w:rsidRPr="00452000" w:rsidRDefault="0069025E">
      <w:pPr>
        <w:spacing w:after="160" w:line="336" w:lineRule="auto"/>
        <w:jc w:val="center"/>
        <w:rPr>
          <w:rFonts w:ascii="仿宋" w:eastAsia="仿宋" w:hAnsi="仿宋" w:hint="eastAsia"/>
          <w:sz w:val="32"/>
          <w:szCs w:val="32"/>
          <w:lang w:eastAsia="zh-CN"/>
        </w:rPr>
      </w:pPr>
    </w:p>
    <w:p w14:paraId="6025037E" w14:textId="77777777" w:rsidR="0069025E" w:rsidRPr="00452000" w:rsidRDefault="0069025E">
      <w:pPr>
        <w:spacing w:after="160" w:line="336" w:lineRule="auto"/>
        <w:jc w:val="center"/>
        <w:rPr>
          <w:rFonts w:ascii="仿宋" w:eastAsia="仿宋" w:hAnsi="仿宋" w:hint="eastAsia"/>
          <w:sz w:val="32"/>
          <w:szCs w:val="32"/>
          <w:lang w:eastAsia="zh-CN"/>
        </w:rPr>
      </w:pPr>
    </w:p>
    <w:p w14:paraId="74761543" w14:textId="77777777" w:rsidR="00F3456A" w:rsidRPr="00452000" w:rsidRDefault="00F3456A">
      <w:pPr>
        <w:spacing w:after="160" w:line="336" w:lineRule="auto"/>
        <w:jc w:val="center"/>
        <w:rPr>
          <w:rFonts w:ascii="仿宋" w:eastAsia="仿宋" w:hAnsi="仿宋" w:hint="eastAsia"/>
          <w:sz w:val="32"/>
          <w:szCs w:val="32"/>
          <w:lang w:eastAsia="zh-CN"/>
        </w:rPr>
      </w:pPr>
    </w:p>
    <w:p w14:paraId="3ACFBB5E" w14:textId="77777777" w:rsidR="00EE7E6A" w:rsidRPr="00452000" w:rsidRDefault="00000000">
      <w:pPr>
        <w:spacing w:after="1200" w:line="560" w:lineRule="exact"/>
        <w:jc w:val="center"/>
        <w:rPr>
          <w:rFonts w:ascii="仿宋" w:eastAsia="仿宋" w:hAnsi="仿宋" w:hint="eastAsia"/>
          <w:sz w:val="32"/>
          <w:szCs w:val="32"/>
          <w:lang w:eastAsia="zh-CN"/>
        </w:rPr>
      </w:pPr>
      <w:r w:rsidRPr="00452000">
        <w:rPr>
          <w:rFonts w:ascii="仿宋" w:eastAsia="仿宋" w:hAnsi="仿宋"/>
          <w:sz w:val="32"/>
          <w:szCs w:val="32"/>
          <w:lang w:eastAsia="zh-CN"/>
        </w:rPr>
        <w:t>2026年9月</w:t>
      </w:r>
    </w:p>
    <w:p w14:paraId="4E53D685" w14:textId="77777777" w:rsidR="00EE7E6A" w:rsidRPr="00452000" w:rsidRDefault="00000000">
      <w:pPr>
        <w:rPr>
          <w:rFonts w:ascii="仿宋" w:eastAsia="仿宋" w:hAnsi="仿宋" w:hint="eastAsia"/>
          <w:sz w:val="32"/>
          <w:szCs w:val="32"/>
          <w:lang w:eastAsia="zh-CN"/>
        </w:rPr>
        <w:sectPr w:rsidR="00EE7E6A" w:rsidRPr="00452000">
          <w:headerReference w:type="default" r:id="rId9"/>
          <w:footerReference w:type="default" r:id="rId10"/>
          <w:pgSz w:w="11906" w:h="16838"/>
          <w:pgMar w:top="1417" w:right="1474" w:bottom="1417" w:left="1587" w:header="720" w:footer="720" w:gutter="0"/>
          <w:pgNumType w:start="1"/>
          <w:cols w:space="720"/>
          <w:docGrid w:linePitch="360"/>
        </w:sectPr>
      </w:pPr>
      <w:r w:rsidRPr="00452000">
        <w:rPr>
          <w:rFonts w:ascii="仿宋" w:eastAsia="仿宋" w:hAnsi="仿宋"/>
          <w:sz w:val="32"/>
          <w:szCs w:val="32"/>
          <w:lang w:eastAsia="zh-CN"/>
        </w:rPr>
        <w:br w:type="page"/>
      </w:r>
    </w:p>
    <w:p w14:paraId="245B5A04" w14:textId="77777777" w:rsidR="00EE7E6A" w:rsidRPr="00452000" w:rsidRDefault="00000000">
      <w:pPr>
        <w:pStyle w:val="1"/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</w:pPr>
      <w:bookmarkStart w:id="0" w:name="_Toc240450370"/>
      <w:r w:rsidRPr="00452000">
        <w:rPr>
          <w:rFonts w:ascii="仿宋" w:eastAsia="仿宋" w:hAnsi="仿宋" w:cs="微软雅黑"/>
          <w:color w:val="auto"/>
          <w:sz w:val="32"/>
          <w:szCs w:val="32"/>
          <w:lang w:eastAsia="zh-CN"/>
        </w:rPr>
        <w:lastRenderedPageBreak/>
        <w:t>一、总体说明与服务定位</w:t>
      </w:r>
      <w:bookmarkEnd w:id="0"/>
    </w:p>
    <w:p w14:paraId="5F991B06" w14:textId="77777777" w:rsidR="00EE7E6A" w:rsidRPr="00452000" w:rsidRDefault="00000000">
      <w:pPr>
        <w:pStyle w:val="21"/>
        <w:rPr>
          <w:rFonts w:ascii="仿宋" w:eastAsia="仿宋" w:hAnsi="仿宋" w:hint="eastAsia"/>
          <w:color w:val="auto"/>
          <w:sz w:val="32"/>
          <w:szCs w:val="32"/>
          <w:lang w:eastAsia="zh-CN"/>
        </w:rPr>
      </w:pPr>
      <w:bookmarkStart w:id="1" w:name="_Toc240450371"/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 xml:space="preserve">1.1 </w:t>
      </w:r>
      <w:r w:rsidRPr="00452000"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  <w:t>项</w:t>
      </w:r>
      <w:r w:rsidRPr="00452000">
        <w:rPr>
          <w:rFonts w:ascii="仿宋" w:eastAsia="仿宋" w:hAnsi="仿宋" w:cs="MS Gothic" w:hint="eastAsia"/>
          <w:color w:val="auto"/>
          <w:sz w:val="32"/>
          <w:szCs w:val="32"/>
          <w:lang w:eastAsia="zh-CN"/>
        </w:rPr>
        <w:t>目性</w:t>
      </w:r>
      <w:r w:rsidRPr="00452000"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  <w:t>质</w:t>
      </w:r>
      <w:r w:rsidRPr="00452000">
        <w:rPr>
          <w:rFonts w:ascii="仿宋" w:eastAsia="仿宋" w:hAnsi="仿宋" w:cs="MS Gothic" w:hint="eastAsia"/>
          <w:color w:val="auto"/>
          <w:sz w:val="32"/>
          <w:szCs w:val="32"/>
          <w:lang w:eastAsia="zh-CN"/>
        </w:rPr>
        <w:t>与定位</w:t>
      </w:r>
      <w:bookmarkEnd w:id="1"/>
    </w:p>
    <w:p w14:paraId="0FAEB1A4" w14:textId="77777777" w:rsidR="00EE7E6A" w:rsidRPr="00452000" w:rsidRDefault="00000000">
      <w:pPr>
        <w:spacing w:after="120" w:line="336" w:lineRule="auto"/>
        <w:ind w:firstLine="480"/>
        <w:jc w:val="both"/>
        <w:rPr>
          <w:rFonts w:ascii="仿宋" w:eastAsia="仿宋" w:hAnsi="仿宋" w:hint="eastAsia"/>
          <w:sz w:val="32"/>
          <w:szCs w:val="32"/>
          <w:lang w:eastAsia="zh-CN"/>
        </w:rPr>
      </w:pPr>
      <w:r w:rsidRPr="00452000">
        <w:rPr>
          <w:rFonts w:ascii="仿宋" w:eastAsia="仿宋" w:hAnsi="仿宋"/>
          <w:sz w:val="32"/>
          <w:szCs w:val="32"/>
          <w:lang w:eastAsia="zh-CN"/>
        </w:rPr>
        <w:t>本项目为技术服务类项目，依据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本</w:t>
      </w:r>
      <w:r w:rsidRPr="00452000">
        <w:rPr>
          <w:rFonts w:ascii="仿宋" w:eastAsia="仿宋" w:hAnsi="仿宋"/>
          <w:sz w:val="32"/>
          <w:szCs w:val="32"/>
          <w:lang w:eastAsia="zh-CN"/>
        </w:rPr>
        <w:t>技术规格书统筹组织，交付成果包括：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鸟类监测用房配置与翻新</w:t>
      </w:r>
      <w:r w:rsidRPr="00452000">
        <w:rPr>
          <w:rFonts w:ascii="仿宋" w:eastAsia="仿宋" w:hAnsi="仿宋"/>
          <w:sz w:val="32"/>
          <w:szCs w:val="32"/>
          <w:lang w:eastAsia="zh-CN"/>
        </w:rPr>
        <w:t>、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观测设施与防浪安全保障设施建设</w:t>
      </w:r>
      <w:r w:rsidRPr="00452000">
        <w:rPr>
          <w:rFonts w:ascii="仿宋" w:eastAsia="仿宋" w:hAnsi="仿宋"/>
          <w:sz w:val="32"/>
          <w:szCs w:val="32"/>
          <w:lang w:eastAsia="zh-CN"/>
        </w:rPr>
        <w:t>、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科普宣教与站点形象提升</w:t>
      </w:r>
      <w:r w:rsidRPr="00452000">
        <w:rPr>
          <w:rFonts w:ascii="仿宋" w:eastAsia="仿宋" w:hAnsi="仿宋"/>
          <w:sz w:val="32"/>
          <w:szCs w:val="32"/>
          <w:lang w:eastAsia="zh-CN"/>
        </w:rPr>
        <w:t>、生态景观与绿化提升、供电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供水</w:t>
      </w:r>
      <w:r w:rsidRPr="00452000">
        <w:rPr>
          <w:rFonts w:ascii="仿宋" w:eastAsia="仿宋" w:hAnsi="仿宋"/>
          <w:sz w:val="32"/>
          <w:szCs w:val="32"/>
          <w:lang w:eastAsia="zh-CN"/>
        </w:rPr>
        <w:t>配套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设施</w:t>
      </w:r>
      <w:r w:rsidRPr="00452000">
        <w:rPr>
          <w:rFonts w:ascii="仿宋" w:eastAsia="仿宋" w:hAnsi="仿宋"/>
          <w:sz w:val="32"/>
          <w:szCs w:val="32"/>
          <w:lang w:eastAsia="zh-CN"/>
        </w:rPr>
        <w:t>，以及为期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1</w:t>
      </w:r>
      <w:r w:rsidRPr="00452000">
        <w:rPr>
          <w:rFonts w:ascii="仿宋" w:eastAsia="仿宋" w:hAnsi="仿宋"/>
          <w:sz w:val="32"/>
          <w:szCs w:val="32"/>
          <w:lang w:eastAsia="zh-CN"/>
        </w:rPr>
        <w:t>年的管护维护服务。</w:t>
      </w:r>
    </w:p>
    <w:p w14:paraId="3BE188BE" w14:textId="77777777" w:rsidR="00EE7E6A" w:rsidRPr="00452000" w:rsidRDefault="00000000">
      <w:pPr>
        <w:pStyle w:val="21"/>
        <w:rPr>
          <w:rFonts w:ascii="仿宋" w:eastAsia="仿宋" w:hAnsi="仿宋" w:hint="eastAsia"/>
          <w:color w:val="auto"/>
          <w:sz w:val="32"/>
          <w:szCs w:val="32"/>
          <w:lang w:eastAsia="zh-CN"/>
        </w:rPr>
      </w:pPr>
      <w:bookmarkStart w:id="2" w:name="_Toc240450372"/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>1.2 编制依据</w:t>
      </w:r>
      <w:bookmarkEnd w:id="2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5026"/>
        <w:gridCol w:w="2500"/>
      </w:tblGrid>
      <w:tr w:rsidR="00452000" w:rsidRPr="00452000" w14:paraId="35F0C769" w14:textId="77777777">
        <w:trPr>
          <w:tblHeader/>
        </w:trPr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47A249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52000">
              <w:rPr>
                <w:rFonts w:ascii="仿宋" w:eastAsia="仿宋" w:hAnsi="仿宋" w:cs="微软雅黑"/>
                <w:b/>
                <w:bCs/>
                <w:sz w:val="28"/>
                <w:szCs w:val="28"/>
              </w:rPr>
              <w:t>类别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29AC61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452000">
              <w:rPr>
                <w:rFonts w:ascii="仿宋" w:eastAsia="仿宋" w:hAnsi="仿宋" w:cs="微软雅黑"/>
                <w:b/>
                <w:bCs/>
                <w:sz w:val="28"/>
                <w:szCs w:val="28"/>
                <w:lang w:eastAsia="zh-CN"/>
              </w:rPr>
              <w:t>标准/文件（编号或名称）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6C141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52000">
              <w:rPr>
                <w:rFonts w:ascii="仿宋" w:eastAsia="仿宋" w:hAnsi="仿宋" w:cs="微软雅黑"/>
                <w:b/>
                <w:bCs/>
                <w:sz w:val="28"/>
                <w:szCs w:val="28"/>
              </w:rPr>
              <w:t>在规格书中的用途</w:t>
            </w:r>
          </w:p>
        </w:tc>
      </w:tr>
      <w:tr w:rsidR="00452000" w:rsidRPr="00452000" w14:paraId="37ECE580" w14:textId="77777777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ED717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52000">
              <w:rPr>
                <w:rFonts w:ascii="仿宋" w:eastAsia="仿宋" w:hAnsi="仿宋" w:cs="微软雅黑"/>
                <w:sz w:val="28"/>
                <w:szCs w:val="28"/>
              </w:rPr>
              <w:t>法律法规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2E864A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452000">
              <w:rPr>
                <w:rFonts w:ascii="仿宋" w:eastAsia="仿宋" w:hAnsi="仿宋" w:cs="微软雅黑"/>
                <w:sz w:val="28"/>
                <w:szCs w:val="28"/>
                <w:lang w:eastAsia="zh-CN"/>
              </w:rPr>
              <w:t>《中华人民共和国野生动物保护法》</w:t>
            </w:r>
            <w:r w:rsidRPr="00452000">
              <w:rPr>
                <w:rFonts w:ascii="仿宋" w:eastAsia="仿宋" w:hAnsi="仿宋" w:cs="微软雅黑" w:hint="eastAsia"/>
                <w:sz w:val="28"/>
                <w:szCs w:val="28"/>
                <w:lang w:eastAsia="zh-CN"/>
              </w:rPr>
              <w:t>；</w:t>
            </w:r>
            <w:r w:rsidRPr="00452000">
              <w:rPr>
                <w:rFonts w:ascii="仿宋" w:eastAsia="仿宋" w:hAnsi="仿宋" w:cs="微软雅黑"/>
                <w:sz w:val="28"/>
                <w:szCs w:val="28"/>
                <w:lang w:eastAsia="zh-CN"/>
              </w:rPr>
              <w:t>《中华人民共和国自然保护区条例》</w:t>
            </w:r>
            <w:r w:rsidRPr="00452000">
              <w:rPr>
                <w:rFonts w:ascii="仿宋" w:eastAsia="仿宋" w:hAnsi="仿宋" w:cs="微软雅黑" w:hint="eastAsia"/>
                <w:sz w:val="28"/>
                <w:szCs w:val="28"/>
                <w:lang w:eastAsia="zh-CN"/>
              </w:rPr>
              <w:t>；</w:t>
            </w:r>
            <w:r w:rsidRPr="00452000">
              <w:rPr>
                <w:rFonts w:ascii="仿宋" w:eastAsia="仿宋" w:hAnsi="仿宋" w:cs="微软雅黑"/>
                <w:sz w:val="28"/>
                <w:szCs w:val="28"/>
                <w:lang w:eastAsia="zh-CN"/>
              </w:rPr>
              <w:t>《</w:t>
            </w:r>
            <w:r w:rsidRPr="00452000">
              <w:rPr>
                <w:rFonts w:ascii="仿宋" w:eastAsia="仿宋" w:hAnsi="仿宋" w:cs="微软雅黑" w:hint="eastAsia"/>
                <w:sz w:val="28"/>
                <w:szCs w:val="28"/>
                <w:lang w:eastAsia="zh-CN"/>
              </w:rPr>
              <w:t>中华人民共和国生态环境法典</w:t>
            </w:r>
            <w:r w:rsidRPr="00452000">
              <w:rPr>
                <w:rFonts w:ascii="仿宋" w:eastAsia="仿宋" w:hAnsi="仿宋" w:cs="微软雅黑"/>
                <w:sz w:val="28"/>
                <w:szCs w:val="28"/>
                <w:lang w:eastAsia="zh-CN"/>
              </w:rPr>
              <w:t>》</w:t>
            </w:r>
            <w:r w:rsidRPr="00452000">
              <w:rPr>
                <w:rFonts w:ascii="仿宋" w:eastAsia="仿宋" w:hAnsi="仿宋" w:cs="微软雅黑" w:hint="eastAsia"/>
                <w:sz w:val="28"/>
                <w:szCs w:val="28"/>
                <w:lang w:eastAsia="zh-CN"/>
              </w:rPr>
              <w:t>；《中华人民共和国湿地保护法》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2A550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452000">
              <w:rPr>
                <w:rFonts w:ascii="仿宋" w:eastAsia="仿宋" w:hAnsi="仿宋" w:cs="微软雅黑"/>
                <w:sz w:val="28"/>
                <w:szCs w:val="28"/>
                <w:lang w:eastAsia="zh-CN"/>
              </w:rPr>
              <w:t>建设合法性、保护原则与禁止性要求</w:t>
            </w:r>
          </w:p>
        </w:tc>
      </w:tr>
      <w:tr w:rsidR="00452000" w:rsidRPr="00452000" w14:paraId="5F9DC20A" w14:textId="77777777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D2782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52000">
              <w:rPr>
                <w:rFonts w:ascii="仿宋" w:eastAsia="仿宋" w:hAnsi="仿宋" w:cs="微软雅黑"/>
                <w:sz w:val="28"/>
                <w:szCs w:val="28"/>
              </w:rPr>
              <w:t>科普宣教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16F0E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452000">
              <w:rPr>
                <w:rFonts w:ascii="仿宋" w:eastAsia="仿宋" w:hAnsi="仿宋" w:cs="微软雅黑"/>
                <w:sz w:val="28"/>
                <w:szCs w:val="28"/>
                <w:lang w:eastAsia="zh-CN"/>
              </w:rPr>
              <w:t>GB/T《科普展览设计规范 第1部分：内容设计》；《自然保护地标识通用要求》（2026）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1E5B35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452000">
              <w:rPr>
                <w:rFonts w:ascii="仿宋" w:eastAsia="仿宋" w:hAnsi="仿宋" w:cs="微软雅黑" w:hint="eastAsia"/>
                <w:sz w:val="28"/>
                <w:szCs w:val="28"/>
                <w:lang w:eastAsia="zh-CN"/>
              </w:rPr>
              <w:t>鸟类科普宣教墙体翻新美化</w:t>
            </w:r>
          </w:p>
        </w:tc>
      </w:tr>
      <w:tr w:rsidR="00452000" w:rsidRPr="00452000" w14:paraId="7244F6D7" w14:textId="77777777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29E5E8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52000">
              <w:rPr>
                <w:rFonts w:ascii="仿宋" w:eastAsia="仿宋" w:hAnsi="仿宋" w:cs="微软雅黑"/>
                <w:sz w:val="28"/>
                <w:szCs w:val="28"/>
              </w:rPr>
              <w:t>基地规范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5BAD0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452000">
              <w:rPr>
                <w:rFonts w:ascii="仿宋" w:eastAsia="仿宋" w:hAnsi="仿宋" w:cs="微软雅黑"/>
                <w:sz w:val="28"/>
                <w:szCs w:val="28"/>
                <w:lang w:eastAsia="zh-CN"/>
              </w:rPr>
              <w:t>《自然科学类科普教育基地建设规范》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CACFB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452000">
              <w:rPr>
                <w:rFonts w:ascii="仿宋" w:eastAsia="仿宋" w:hAnsi="仿宋" w:cs="微软雅黑"/>
                <w:sz w:val="28"/>
                <w:szCs w:val="28"/>
                <w:lang w:eastAsia="zh-CN"/>
              </w:rPr>
              <w:t>科普场所面积、人员、开放与接待指标参考</w:t>
            </w:r>
          </w:p>
        </w:tc>
      </w:tr>
      <w:tr w:rsidR="00452000" w:rsidRPr="00452000" w14:paraId="5C77724E" w14:textId="77777777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E9841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52000">
              <w:rPr>
                <w:rFonts w:ascii="仿宋" w:eastAsia="仿宋" w:hAnsi="仿宋" w:cs="微软雅黑"/>
                <w:sz w:val="28"/>
                <w:szCs w:val="28"/>
              </w:rPr>
              <w:t>电气/通信</w:t>
            </w:r>
          </w:p>
        </w:tc>
        <w:tc>
          <w:tcPr>
            <w:tcW w:w="5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E3E315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452000">
              <w:rPr>
                <w:rFonts w:ascii="仿宋" w:eastAsia="仿宋" w:hAnsi="仿宋" w:cs="微软雅黑"/>
                <w:sz w:val="28"/>
                <w:szCs w:val="28"/>
                <w:lang w:eastAsia="zh-CN"/>
              </w:rPr>
              <w:t>GB 50057（防雷）、GB 50311（综合布线）、YD/T通信相关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B84EE" w14:textId="77777777" w:rsidR="00EE7E6A" w:rsidRPr="00452000" w:rsidRDefault="00000000">
            <w:pPr>
              <w:spacing w:before="20" w:after="20" w:line="260" w:lineRule="auto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 w:rsidRPr="00452000">
              <w:rPr>
                <w:rFonts w:ascii="仿宋" w:eastAsia="仿宋" w:hAnsi="仿宋" w:cs="微软雅黑"/>
                <w:sz w:val="28"/>
                <w:szCs w:val="28"/>
                <w:lang w:eastAsia="zh-CN"/>
              </w:rPr>
              <w:t>供配电、防雷接地、网络传输设计</w:t>
            </w:r>
          </w:p>
        </w:tc>
      </w:tr>
    </w:tbl>
    <w:p w14:paraId="53F94189" w14:textId="77777777" w:rsidR="00EE7E6A" w:rsidRPr="00452000" w:rsidRDefault="00000000">
      <w:pPr>
        <w:pStyle w:val="21"/>
        <w:rPr>
          <w:rFonts w:ascii="仿宋" w:eastAsia="仿宋" w:hAnsi="仿宋" w:hint="eastAsia"/>
          <w:color w:val="auto"/>
          <w:sz w:val="32"/>
          <w:szCs w:val="32"/>
          <w:lang w:eastAsia="zh-CN"/>
        </w:rPr>
      </w:pPr>
      <w:bookmarkStart w:id="3" w:name="_Toc240450373"/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>1.3 服务范围</w:t>
      </w:r>
      <w:bookmarkEnd w:id="3"/>
    </w:p>
    <w:p w14:paraId="1C540581" w14:textId="77777777" w:rsidR="00EE7E6A" w:rsidRPr="00452000" w:rsidRDefault="00000000">
      <w:pPr>
        <w:spacing w:after="120" w:line="336" w:lineRule="auto"/>
        <w:ind w:firstLine="480"/>
        <w:jc w:val="both"/>
        <w:rPr>
          <w:rFonts w:ascii="仿宋" w:eastAsia="仿宋" w:hAnsi="仿宋" w:hint="eastAsia"/>
          <w:sz w:val="32"/>
          <w:szCs w:val="32"/>
          <w:lang w:eastAsia="zh-CN"/>
        </w:rPr>
      </w:pPr>
      <w:r w:rsidRPr="00452000">
        <w:rPr>
          <w:rFonts w:ascii="仿宋" w:eastAsia="仿宋" w:hAnsi="仿宋" w:hint="eastAsia"/>
          <w:sz w:val="32"/>
          <w:szCs w:val="32"/>
          <w:lang w:eastAsia="zh-CN"/>
        </w:rPr>
        <w:t>广西合浦儒艮国家级自然保护区李屋管理站及其指定区域（具体范围以儒艮保护区指定的区域为准）。</w:t>
      </w:r>
    </w:p>
    <w:p w14:paraId="5E63EC72" w14:textId="77777777" w:rsidR="00EE7E6A" w:rsidRPr="00452000" w:rsidRDefault="00000000">
      <w:pPr>
        <w:pStyle w:val="21"/>
        <w:rPr>
          <w:rFonts w:ascii="仿宋" w:eastAsia="仿宋" w:hAnsi="仿宋" w:hint="eastAsia"/>
          <w:color w:val="auto"/>
          <w:sz w:val="32"/>
          <w:szCs w:val="32"/>
          <w:lang w:eastAsia="zh-CN"/>
        </w:rPr>
      </w:pPr>
      <w:bookmarkStart w:id="4" w:name="_Toc240450374"/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lastRenderedPageBreak/>
        <w:t>1.4 服务目标</w:t>
      </w:r>
      <w:bookmarkEnd w:id="4"/>
    </w:p>
    <w:p w14:paraId="2C57B04E" w14:textId="4A4B709C" w:rsidR="00F3456A" w:rsidRPr="00452000" w:rsidRDefault="00000000" w:rsidP="00F3456A">
      <w:pPr>
        <w:spacing w:after="120" w:line="336" w:lineRule="auto"/>
        <w:ind w:firstLine="480"/>
        <w:jc w:val="both"/>
        <w:rPr>
          <w:rFonts w:ascii="仿宋" w:eastAsia="仿宋" w:hAnsi="仿宋" w:hint="eastAsia"/>
          <w:sz w:val="32"/>
          <w:szCs w:val="32"/>
          <w:lang w:eastAsia="zh-CN"/>
        </w:rPr>
      </w:pPr>
      <w:r w:rsidRPr="00452000">
        <w:rPr>
          <w:rFonts w:ascii="仿宋" w:eastAsia="仿宋" w:hAnsi="仿宋"/>
          <w:sz w:val="32"/>
          <w:szCs w:val="32"/>
          <w:lang w:eastAsia="zh-CN"/>
        </w:rPr>
        <w:t>建成满足鸟类定点监测、科研观测、科普宣教、站点管护功能需求的标准化野外监测阵地；服务成果安全耐用、生态环保、便于运维，可支撑保护区鸟类长期、连续监测工作。</w:t>
      </w:r>
    </w:p>
    <w:p w14:paraId="4ED5BBD9" w14:textId="5818A19D" w:rsidR="00F3456A" w:rsidRPr="00452000" w:rsidRDefault="00F3456A" w:rsidP="00F3456A">
      <w:pPr>
        <w:pStyle w:val="1"/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</w:pPr>
      <w:r w:rsidRPr="00452000"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  <w:t>二</w:t>
      </w:r>
      <w:r w:rsidRPr="00452000">
        <w:rPr>
          <w:rFonts w:ascii="仿宋" w:eastAsia="仿宋" w:hAnsi="仿宋" w:cs="微软雅黑"/>
          <w:color w:val="auto"/>
          <w:sz w:val="32"/>
          <w:szCs w:val="32"/>
          <w:lang w:eastAsia="zh-CN"/>
        </w:rPr>
        <w:t>、</w:t>
      </w:r>
      <w:r w:rsidRPr="00452000"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  <w:t>服务内容</w:t>
      </w:r>
    </w:p>
    <w:p w14:paraId="7779D387" w14:textId="1149A215" w:rsidR="00EE7E6A" w:rsidRPr="00452000" w:rsidRDefault="00F3456A" w:rsidP="00F3456A">
      <w:pPr>
        <w:pStyle w:val="21"/>
        <w:rPr>
          <w:rFonts w:ascii="仿宋" w:eastAsia="仿宋" w:hAnsi="仿宋" w:hint="eastAsia"/>
          <w:color w:val="auto"/>
          <w:sz w:val="32"/>
          <w:szCs w:val="32"/>
          <w:lang w:eastAsia="zh-CN"/>
        </w:rPr>
      </w:pPr>
      <w:bookmarkStart w:id="5" w:name="_Toc240450390"/>
      <w:r w:rsidRPr="00452000">
        <w:rPr>
          <w:rFonts w:ascii="仿宋" w:eastAsia="仿宋" w:hAnsi="仿宋" w:hint="eastAsia"/>
          <w:color w:val="auto"/>
          <w:sz w:val="32"/>
          <w:szCs w:val="32"/>
          <w:lang w:eastAsia="zh-CN"/>
        </w:rPr>
        <w:t>2</w:t>
      </w:r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>.1 鸟类监测用房配置与翻新服务</w:t>
      </w:r>
      <w:bookmarkEnd w:id="5"/>
    </w:p>
    <w:p w14:paraId="17B4E09A" w14:textId="77777777" w:rsidR="00EE7E6A" w:rsidRPr="00452000" w:rsidRDefault="00000000">
      <w:pPr>
        <w:spacing w:after="120" w:line="336" w:lineRule="auto"/>
        <w:ind w:firstLine="480"/>
        <w:rPr>
          <w:rFonts w:ascii="仿宋" w:eastAsia="仿宋" w:hAnsi="仿宋" w:hint="eastAsia"/>
          <w:sz w:val="32"/>
          <w:szCs w:val="32"/>
          <w:lang w:eastAsia="zh-CN"/>
        </w:rPr>
      </w:pPr>
      <w:r w:rsidRPr="00452000">
        <w:rPr>
          <w:rFonts w:ascii="仿宋" w:eastAsia="仿宋" w:hAnsi="仿宋"/>
          <w:sz w:val="32"/>
          <w:szCs w:val="32"/>
          <w:lang w:eastAsia="zh-CN"/>
        </w:rPr>
        <w:t>对小型</w:t>
      </w:r>
      <w:bookmarkStart w:id="6" w:name="OLE_LINK3"/>
      <w:r w:rsidRPr="00452000">
        <w:rPr>
          <w:rFonts w:ascii="仿宋" w:eastAsia="仿宋" w:hAnsi="仿宋"/>
          <w:sz w:val="32"/>
          <w:szCs w:val="32"/>
          <w:lang w:eastAsia="zh-CN"/>
        </w:rPr>
        <w:t>监测站房</w:t>
      </w:r>
      <w:bookmarkEnd w:id="6"/>
      <w:r w:rsidRPr="00452000">
        <w:rPr>
          <w:rFonts w:ascii="仿宋" w:eastAsia="仿宋" w:hAnsi="仿宋"/>
          <w:sz w:val="32"/>
          <w:szCs w:val="32"/>
          <w:lang w:eastAsia="zh-CN"/>
        </w:rPr>
        <w:t>进行翻新维护，并完成室内功能配置。</w:t>
      </w:r>
    </w:p>
    <w:tbl>
      <w:tblPr>
        <w:tblStyle w:val="af7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840"/>
        <w:gridCol w:w="1838"/>
        <w:gridCol w:w="3119"/>
      </w:tblGrid>
      <w:tr w:rsidR="00452000" w:rsidRPr="00452000" w14:paraId="39A0C4C2" w14:textId="77777777" w:rsidTr="00624B58">
        <w:trPr>
          <w:jc w:val="center"/>
        </w:trPr>
        <w:tc>
          <w:tcPr>
            <w:tcW w:w="562" w:type="dxa"/>
            <w:shd w:val="clear" w:color="auto" w:fill="D9E2F3"/>
            <w:vAlign w:val="center"/>
          </w:tcPr>
          <w:p w14:paraId="11191F7B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序号</w:t>
            </w:r>
          </w:p>
        </w:tc>
        <w:tc>
          <w:tcPr>
            <w:tcW w:w="2840" w:type="dxa"/>
            <w:shd w:val="clear" w:color="auto" w:fill="D9E2F3"/>
            <w:vAlign w:val="center"/>
          </w:tcPr>
          <w:p w14:paraId="0BD9799E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服务/交付内容</w:t>
            </w:r>
          </w:p>
        </w:tc>
        <w:tc>
          <w:tcPr>
            <w:tcW w:w="1838" w:type="dxa"/>
            <w:shd w:val="clear" w:color="auto" w:fill="D9E2F3"/>
            <w:vAlign w:val="center"/>
          </w:tcPr>
          <w:p w14:paraId="311B6443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数量</w:t>
            </w:r>
          </w:p>
        </w:tc>
        <w:tc>
          <w:tcPr>
            <w:tcW w:w="3119" w:type="dxa"/>
            <w:shd w:val="clear" w:color="auto" w:fill="D9E2F3"/>
            <w:vAlign w:val="center"/>
          </w:tcPr>
          <w:p w14:paraId="02E22B38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主要规格要求</w:t>
            </w:r>
          </w:p>
        </w:tc>
      </w:tr>
      <w:tr w:rsidR="00452000" w:rsidRPr="00452000" w14:paraId="60F43844" w14:textId="77777777" w:rsidTr="00624B58">
        <w:trPr>
          <w:jc w:val="center"/>
        </w:trPr>
        <w:tc>
          <w:tcPr>
            <w:tcW w:w="562" w:type="dxa"/>
            <w:vAlign w:val="center"/>
          </w:tcPr>
          <w:p w14:paraId="67A90FE8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</w:t>
            </w:r>
          </w:p>
        </w:tc>
        <w:tc>
          <w:tcPr>
            <w:tcW w:w="2840" w:type="dxa"/>
            <w:vAlign w:val="center"/>
          </w:tcPr>
          <w:p w14:paraId="5BD4286C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监测用房桌椅</w:t>
            </w:r>
          </w:p>
        </w:tc>
        <w:tc>
          <w:tcPr>
            <w:tcW w:w="1838" w:type="dxa"/>
            <w:vAlign w:val="center"/>
          </w:tcPr>
          <w:p w14:paraId="751F9BB6" w14:textId="7D3350EE" w:rsidR="00EE7E6A" w:rsidRPr="00452000" w:rsidRDefault="00E4759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不少于3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套</w:t>
            </w:r>
          </w:p>
        </w:tc>
        <w:tc>
          <w:tcPr>
            <w:tcW w:w="3119" w:type="dxa"/>
            <w:vAlign w:val="center"/>
          </w:tcPr>
          <w:p w14:paraId="58A58535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结实耐用、防潮耐腐</w:t>
            </w:r>
          </w:p>
        </w:tc>
      </w:tr>
      <w:tr w:rsidR="00452000" w:rsidRPr="00452000" w14:paraId="6A7DDC0B" w14:textId="77777777" w:rsidTr="00624B58">
        <w:trPr>
          <w:jc w:val="center"/>
        </w:trPr>
        <w:tc>
          <w:tcPr>
            <w:tcW w:w="562" w:type="dxa"/>
            <w:vAlign w:val="center"/>
          </w:tcPr>
          <w:p w14:paraId="141F65C4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2</w:t>
            </w:r>
          </w:p>
        </w:tc>
        <w:tc>
          <w:tcPr>
            <w:tcW w:w="2840" w:type="dxa"/>
            <w:vAlign w:val="center"/>
          </w:tcPr>
          <w:p w14:paraId="138FDA9C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组合家具</w:t>
            </w:r>
          </w:p>
        </w:tc>
        <w:tc>
          <w:tcPr>
            <w:tcW w:w="1838" w:type="dxa"/>
            <w:vAlign w:val="center"/>
          </w:tcPr>
          <w:p w14:paraId="10C25450" w14:textId="1244D622" w:rsidR="00EE7E6A" w:rsidRPr="00452000" w:rsidRDefault="00E4759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1套</w:t>
            </w:r>
          </w:p>
        </w:tc>
        <w:tc>
          <w:tcPr>
            <w:tcW w:w="3119" w:type="dxa"/>
            <w:vAlign w:val="center"/>
          </w:tcPr>
          <w:p w14:paraId="0A29390A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满足办公值守需要</w:t>
            </w:r>
          </w:p>
        </w:tc>
      </w:tr>
      <w:tr w:rsidR="00452000" w:rsidRPr="00452000" w14:paraId="411852FD" w14:textId="77777777" w:rsidTr="00624B58">
        <w:trPr>
          <w:jc w:val="center"/>
        </w:trPr>
        <w:tc>
          <w:tcPr>
            <w:tcW w:w="562" w:type="dxa"/>
            <w:vAlign w:val="center"/>
          </w:tcPr>
          <w:p w14:paraId="796F80A9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3</w:t>
            </w:r>
          </w:p>
        </w:tc>
        <w:tc>
          <w:tcPr>
            <w:tcW w:w="2840" w:type="dxa"/>
            <w:vAlign w:val="center"/>
          </w:tcPr>
          <w:p w14:paraId="45A7DE76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3P柜式空调</w:t>
            </w:r>
          </w:p>
        </w:tc>
        <w:tc>
          <w:tcPr>
            <w:tcW w:w="1838" w:type="dxa"/>
            <w:vAlign w:val="center"/>
          </w:tcPr>
          <w:p w14:paraId="540E3380" w14:textId="5DA303BA" w:rsidR="00EE7E6A" w:rsidRPr="00452000" w:rsidRDefault="00E4759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1台</w:t>
            </w:r>
          </w:p>
        </w:tc>
        <w:tc>
          <w:tcPr>
            <w:tcW w:w="3119" w:type="dxa"/>
            <w:vAlign w:val="center"/>
          </w:tcPr>
          <w:p w14:paraId="3FDA9F26" w14:textId="7DB00831" w:rsidR="00EE7E6A" w:rsidRPr="00452000" w:rsidRDefault="00DD2C44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满足办公值守需要</w:t>
            </w:r>
          </w:p>
        </w:tc>
      </w:tr>
      <w:tr w:rsidR="00452000" w:rsidRPr="00452000" w14:paraId="3AEF1855" w14:textId="77777777" w:rsidTr="00624B58">
        <w:trPr>
          <w:jc w:val="center"/>
        </w:trPr>
        <w:tc>
          <w:tcPr>
            <w:tcW w:w="562" w:type="dxa"/>
            <w:vAlign w:val="center"/>
          </w:tcPr>
          <w:p w14:paraId="5D349A1C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4</w:t>
            </w:r>
          </w:p>
        </w:tc>
        <w:tc>
          <w:tcPr>
            <w:tcW w:w="2840" w:type="dxa"/>
            <w:vAlign w:val="center"/>
          </w:tcPr>
          <w:p w14:paraId="46091B15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定制橱柜</w:t>
            </w:r>
          </w:p>
        </w:tc>
        <w:tc>
          <w:tcPr>
            <w:tcW w:w="1838" w:type="dxa"/>
            <w:vAlign w:val="center"/>
          </w:tcPr>
          <w:p w14:paraId="6660D895" w14:textId="6083CA36" w:rsidR="00EE7E6A" w:rsidRPr="00452000" w:rsidRDefault="00E4759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1项</w:t>
            </w:r>
          </w:p>
        </w:tc>
        <w:tc>
          <w:tcPr>
            <w:tcW w:w="3119" w:type="dxa"/>
            <w:vAlign w:val="center"/>
          </w:tcPr>
          <w:p w14:paraId="2C61B1CF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石英石台面、铝合金柜体</w:t>
            </w:r>
          </w:p>
        </w:tc>
      </w:tr>
      <w:tr w:rsidR="00452000" w:rsidRPr="00452000" w14:paraId="2A99E1D3" w14:textId="77777777" w:rsidTr="00624B58">
        <w:trPr>
          <w:jc w:val="center"/>
        </w:trPr>
        <w:tc>
          <w:tcPr>
            <w:tcW w:w="562" w:type="dxa"/>
            <w:vAlign w:val="center"/>
          </w:tcPr>
          <w:p w14:paraId="01854F52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5</w:t>
            </w:r>
          </w:p>
        </w:tc>
        <w:tc>
          <w:tcPr>
            <w:tcW w:w="2840" w:type="dxa"/>
            <w:vAlign w:val="center"/>
          </w:tcPr>
          <w:p w14:paraId="7240B97A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不锈钢水槽</w:t>
            </w:r>
          </w:p>
        </w:tc>
        <w:tc>
          <w:tcPr>
            <w:tcW w:w="1838" w:type="dxa"/>
            <w:vAlign w:val="center"/>
          </w:tcPr>
          <w:p w14:paraId="38188278" w14:textId="239CF25B" w:rsidR="00EE7E6A" w:rsidRPr="00452000" w:rsidRDefault="00E4759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1个</w:t>
            </w:r>
          </w:p>
        </w:tc>
        <w:tc>
          <w:tcPr>
            <w:tcW w:w="3119" w:type="dxa"/>
            <w:vAlign w:val="center"/>
          </w:tcPr>
          <w:p w14:paraId="1F52126F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全新合格产品</w:t>
            </w:r>
          </w:p>
        </w:tc>
      </w:tr>
      <w:tr w:rsidR="00452000" w:rsidRPr="00452000" w14:paraId="1B4CA023" w14:textId="77777777" w:rsidTr="00624B58">
        <w:trPr>
          <w:jc w:val="center"/>
        </w:trPr>
        <w:tc>
          <w:tcPr>
            <w:tcW w:w="562" w:type="dxa"/>
            <w:vAlign w:val="center"/>
          </w:tcPr>
          <w:p w14:paraId="6C7929A6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6</w:t>
            </w:r>
          </w:p>
        </w:tc>
        <w:tc>
          <w:tcPr>
            <w:tcW w:w="2840" w:type="dxa"/>
            <w:vAlign w:val="center"/>
          </w:tcPr>
          <w:p w14:paraId="7F3FC8E0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</w:rPr>
              <w:t>监测站房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翻新美化</w:t>
            </w:r>
          </w:p>
        </w:tc>
        <w:tc>
          <w:tcPr>
            <w:tcW w:w="1838" w:type="dxa"/>
            <w:vAlign w:val="center"/>
          </w:tcPr>
          <w:p w14:paraId="4D0A3814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bookmarkStart w:id="7" w:name="OLE_LINK4"/>
            <w:r w:rsidRPr="00452000">
              <w:rPr>
                <w:rFonts w:ascii="仿宋" w:eastAsia="仿宋" w:hAnsi="仿宋"/>
                <w:sz w:val="32"/>
                <w:szCs w:val="32"/>
              </w:rPr>
              <w:t>1项</w:t>
            </w:r>
            <w:bookmarkEnd w:id="7"/>
          </w:p>
        </w:tc>
        <w:tc>
          <w:tcPr>
            <w:tcW w:w="3119" w:type="dxa"/>
            <w:vAlign w:val="center"/>
          </w:tcPr>
          <w:p w14:paraId="1C16371A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墙面清洁、美化，整洁安全</w:t>
            </w:r>
          </w:p>
        </w:tc>
      </w:tr>
    </w:tbl>
    <w:p w14:paraId="65A82153" w14:textId="77777777" w:rsidR="00EE7E6A" w:rsidRPr="00452000" w:rsidRDefault="00EE7E6A">
      <w:pPr>
        <w:spacing w:after="80"/>
        <w:rPr>
          <w:rFonts w:ascii="仿宋" w:eastAsia="仿宋" w:hAnsi="仿宋" w:hint="eastAsia"/>
          <w:sz w:val="32"/>
          <w:szCs w:val="32"/>
          <w:lang w:eastAsia="zh-CN"/>
        </w:rPr>
      </w:pPr>
    </w:p>
    <w:p w14:paraId="7E135958" w14:textId="7C7A771D" w:rsidR="00EE7E6A" w:rsidRPr="00452000" w:rsidRDefault="00F3456A">
      <w:pPr>
        <w:pStyle w:val="21"/>
        <w:rPr>
          <w:rFonts w:ascii="仿宋" w:eastAsia="仿宋" w:hAnsi="仿宋" w:hint="eastAsia"/>
          <w:color w:val="auto"/>
          <w:sz w:val="32"/>
          <w:szCs w:val="32"/>
          <w:lang w:eastAsia="zh-CN"/>
        </w:rPr>
      </w:pPr>
      <w:bookmarkStart w:id="8" w:name="_Toc240450391"/>
      <w:r w:rsidRPr="00452000">
        <w:rPr>
          <w:rFonts w:ascii="仿宋" w:eastAsia="仿宋" w:hAnsi="仿宋" w:hint="eastAsia"/>
          <w:color w:val="auto"/>
          <w:sz w:val="32"/>
          <w:szCs w:val="32"/>
          <w:lang w:eastAsia="zh-CN"/>
        </w:rPr>
        <w:t>2</w:t>
      </w:r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>.2 鸟类科普宣教屋配置服务</w:t>
      </w:r>
      <w:bookmarkEnd w:id="8"/>
    </w:p>
    <w:p w14:paraId="47579043" w14:textId="77777777" w:rsidR="00EE7E6A" w:rsidRPr="00452000" w:rsidRDefault="00000000">
      <w:pPr>
        <w:spacing w:after="120" w:line="336" w:lineRule="auto"/>
        <w:ind w:firstLine="480"/>
        <w:rPr>
          <w:rFonts w:ascii="仿宋" w:eastAsia="仿宋" w:hAnsi="仿宋" w:hint="eastAsia"/>
          <w:sz w:val="32"/>
          <w:szCs w:val="32"/>
          <w:lang w:eastAsia="zh-CN"/>
        </w:rPr>
      </w:pPr>
      <w:r w:rsidRPr="00452000">
        <w:rPr>
          <w:rFonts w:ascii="仿宋" w:eastAsia="仿宋" w:hAnsi="仿宋"/>
          <w:sz w:val="32"/>
          <w:szCs w:val="32"/>
          <w:lang w:eastAsia="zh-CN"/>
        </w:rPr>
        <w:t>对科普宣教屋进行翻新维护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，</w:t>
      </w:r>
      <w:r w:rsidRPr="00452000">
        <w:rPr>
          <w:rFonts w:ascii="仿宋" w:eastAsia="仿宋" w:hAnsi="仿宋"/>
          <w:sz w:val="32"/>
          <w:szCs w:val="32"/>
          <w:lang w:eastAsia="zh-CN"/>
        </w:rPr>
        <w:t>完成科普宣教屋室内展示配置。</w:t>
      </w:r>
    </w:p>
    <w:tbl>
      <w:tblPr>
        <w:tblStyle w:val="af7"/>
        <w:tblW w:w="827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984"/>
        <w:gridCol w:w="3180"/>
      </w:tblGrid>
      <w:tr w:rsidR="00452000" w:rsidRPr="00452000" w14:paraId="40D8F422" w14:textId="77777777" w:rsidTr="00624B58">
        <w:trPr>
          <w:jc w:val="center"/>
        </w:trPr>
        <w:tc>
          <w:tcPr>
            <w:tcW w:w="562" w:type="dxa"/>
            <w:shd w:val="clear" w:color="auto" w:fill="D9E2F3"/>
            <w:vAlign w:val="center"/>
          </w:tcPr>
          <w:p w14:paraId="05462798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序号</w:t>
            </w:r>
          </w:p>
        </w:tc>
        <w:tc>
          <w:tcPr>
            <w:tcW w:w="2552" w:type="dxa"/>
            <w:shd w:val="clear" w:color="auto" w:fill="D9E2F3"/>
            <w:vAlign w:val="center"/>
          </w:tcPr>
          <w:p w14:paraId="6F69B01B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服务/交付内容</w:t>
            </w:r>
          </w:p>
        </w:tc>
        <w:tc>
          <w:tcPr>
            <w:tcW w:w="1984" w:type="dxa"/>
            <w:shd w:val="clear" w:color="auto" w:fill="D9E2F3"/>
            <w:vAlign w:val="center"/>
          </w:tcPr>
          <w:p w14:paraId="4495FD5C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数量</w:t>
            </w:r>
          </w:p>
        </w:tc>
        <w:tc>
          <w:tcPr>
            <w:tcW w:w="3180" w:type="dxa"/>
            <w:shd w:val="clear" w:color="auto" w:fill="D9E2F3"/>
            <w:vAlign w:val="center"/>
          </w:tcPr>
          <w:p w14:paraId="49258E82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主要规格要求</w:t>
            </w:r>
          </w:p>
        </w:tc>
      </w:tr>
      <w:tr w:rsidR="00452000" w:rsidRPr="00452000" w14:paraId="01B1AF6D" w14:textId="77777777" w:rsidTr="00624B58">
        <w:trPr>
          <w:jc w:val="center"/>
        </w:trPr>
        <w:tc>
          <w:tcPr>
            <w:tcW w:w="562" w:type="dxa"/>
            <w:vAlign w:val="center"/>
          </w:tcPr>
          <w:p w14:paraId="5E1A8D33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</w:t>
            </w:r>
          </w:p>
        </w:tc>
        <w:tc>
          <w:tcPr>
            <w:tcW w:w="2552" w:type="dxa"/>
            <w:vAlign w:val="center"/>
          </w:tcPr>
          <w:p w14:paraId="3BA7B6FE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展示矮柜</w:t>
            </w:r>
          </w:p>
        </w:tc>
        <w:tc>
          <w:tcPr>
            <w:tcW w:w="1984" w:type="dxa"/>
            <w:vAlign w:val="center"/>
          </w:tcPr>
          <w:p w14:paraId="2C240378" w14:textId="10A3DCA3" w:rsidR="00EE7E6A" w:rsidRPr="00452000" w:rsidRDefault="00E4759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不少于2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套</w:t>
            </w:r>
          </w:p>
        </w:tc>
        <w:tc>
          <w:tcPr>
            <w:tcW w:w="3180" w:type="dxa"/>
            <w:vAlign w:val="center"/>
          </w:tcPr>
          <w:p w14:paraId="7CA5DA39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满足科普陈列需要</w:t>
            </w:r>
          </w:p>
        </w:tc>
      </w:tr>
      <w:tr w:rsidR="00452000" w:rsidRPr="00452000" w14:paraId="622BBD6E" w14:textId="77777777" w:rsidTr="00624B58">
        <w:trPr>
          <w:jc w:val="center"/>
        </w:trPr>
        <w:tc>
          <w:tcPr>
            <w:tcW w:w="562" w:type="dxa"/>
            <w:vAlign w:val="center"/>
          </w:tcPr>
          <w:p w14:paraId="18A39FAC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2</w:t>
            </w:r>
          </w:p>
        </w:tc>
        <w:tc>
          <w:tcPr>
            <w:tcW w:w="2552" w:type="dxa"/>
            <w:vAlign w:val="center"/>
          </w:tcPr>
          <w:p w14:paraId="5831505E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展示高柜</w:t>
            </w:r>
          </w:p>
        </w:tc>
        <w:tc>
          <w:tcPr>
            <w:tcW w:w="1984" w:type="dxa"/>
            <w:vAlign w:val="center"/>
          </w:tcPr>
          <w:p w14:paraId="76E5108B" w14:textId="1FBC0BF4" w:rsidR="00EE7E6A" w:rsidRPr="00452000" w:rsidRDefault="00E4759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</w:t>
            </w:r>
            <w:r w:rsid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1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套</w:t>
            </w:r>
          </w:p>
        </w:tc>
        <w:tc>
          <w:tcPr>
            <w:tcW w:w="3180" w:type="dxa"/>
            <w:vAlign w:val="center"/>
          </w:tcPr>
          <w:p w14:paraId="4CB8A200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满足科普陈列需要</w:t>
            </w:r>
          </w:p>
        </w:tc>
      </w:tr>
      <w:tr w:rsidR="00452000" w:rsidRPr="00452000" w14:paraId="5E26CB12" w14:textId="77777777" w:rsidTr="00624B58">
        <w:trPr>
          <w:jc w:val="center"/>
        </w:trPr>
        <w:tc>
          <w:tcPr>
            <w:tcW w:w="562" w:type="dxa"/>
            <w:vAlign w:val="center"/>
          </w:tcPr>
          <w:p w14:paraId="430F0039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3</w:t>
            </w:r>
          </w:p>
        </w:tc>
        <w:tc>
          <w:tcPr>
            <w:tcW w:w="2552" w:type="dxa"/>
            <w:vAlign w:val="center"/>
          </w:tcPr>
          <w:p w14:paraId="31886DB0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1.5P挂式空调</w:t>
            </w:r>
          </w:p>
        </w:tc>
        <w:tc>
          <w:tcPr>
            <w:tcW w:w="1984" w:type="dxa"/>
            <w:vAlign w:val="center"/>
          </w:tcPr>
          <w:p w14:paraId="59E4D0C1" w14:textId="793866D7" w:rsidR="00EE7E6A" w:rsidRPr="00452000" w:rsidRDefault="00E4759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1台</w:t>
            </w:r>
          </w:p>
        </w:tc>
        <w:tc>
          <w:tcPr>
            <w:tcW w:w="3180" w:type="dxa"/>
            <w:vAlign w:val="center"/>
          </w:tcPr>
          <w:p w14:paraId="3A295175" w14:textId="01D4170D" w:rsidR="00EE7E6A" w:rsidRPr="00452000" w:rsidRDefault="00F3456A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满足科普陈列需要</w:t>
            </w:r>
          </w:p>
        </w:tc>
      </w:tr>
      <w:tr w:rsidR="00452000" w:rsidRPr="00452000" w14:paraId="2E99A3CF" w14:textId="77777777" w:rsidTr="00624B58">
        <w:trPr>
          <w:jc w:val="center"/>
        </w:trPr>
        <w:tc>
          <w:tcPr>
            <w:tcW w:w="562" w:type="dxa"/>
            <w:vAlign w:val="center"/>
          </w:tcPr>
          <w:p w14:paraId="11495C04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lastRenderedPageBreak/>
              <w:t>4</w:t>
            </w:r>
          </w:p>
        </w:tc>
        <w:tc>
          <w:tcPr>
            <w:tcW w:w="2552" w:type="dxa"/>
            <w:vAlign w:val="center"/>
          </w:tcPr>
          <w:p w14:paraId="465BBD33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宣教屋翻新美化</w:t>
            </w:r>
          </w:p>
        </w:tc>
        <w:tc>
          <w:tcPr>
            <w:tcW w:w="1984" w:type="dxa"/>
            <w:vAlign w:val="center"/>
          </w:tcPr>
          <w:p w14:paraId="48762CC3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1项</w:t>
            </w:r>
          </w:p>
        </w:tc>
        <w:tc>
          <w:tcPr>
            <w:tcW w:w="3180" w:type="dxa"/>
            <w:vAlign w:val="center"/>
          </w:tcPr>
          <w:p w14:paraId="78A00981" w14:textId="77777777" w:rsidR="00EE7E6A" w:rsidRPr="00452000" w:rsidRDefault="00000000" w:rsidP="00624B58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墙面清洁、美化，整洁安全</w:t>
            </w:r>
          </w:p>
        </w:tc>
      </w:tr>
    </w:tbl>
    <w:p w14:paraId="572DFF1C" w14:textId="77777777" w:rsidR="00EE7E6A" w:rsidRPr="00452000" w:rsidRDefault="00EE7E6A">
      <w:pPr>
        <w:spacing w:after="80"/>
        <w:rPr>
          <w:rFonts w:ascii="仿宋" w:eastAsia="仿宋" w:hAnsi="仿宋" w:hint="eastAsia"/>
          <w:sz w:val="32"/>
          <w:szCs w:val="32"/>
          <w:lang w:eastAsia="zh-CN"/>
        </w:rPr>
      </w:pPr>
    </w:p>
    <w:p w14:paraId="1AA0B6E2" w14:textId="4085003A" w:rsidR="00EE7E6A" w:rsidRPr="00452000" w:rsidRDefault="00F3456A">
      <w:pPr>
        <w:pStyle w:val="21"/>
        <w:rPr>
          <w:rFonts w:ascii="仿宋" w:eastAsia="仿宋" w:hAnsi="仿宋" w:hint="eastAsia"/>
          <w:color w:val="auto"/>
          <w:sz w:val="32"/>
          <w:szCs w:val="32"/>
          <w:lang w:eastAsia="zh-CN"/>
        </w:rPr>
      </w:pPr>
      <w:bookmarkStart w:id="9" w:name="_Toc240450392"/>
      <w:r w:rsidRPr="00452000">
        <w:rPr>
          <w:rFonts w:ascii="仿宋" w:eastAsia="仿宋" w:hAnsi="仿宋" w:hint="eastAsia"/>
          <w:color w:val="auto"/>
          <w:sz w:val="32"/>
          <w:szCs w:val="32"/>
          <w:lang w:eastAsia="zh-CN"/>
        </w:rPr>
        <w:t>2</w:t>
      </w:r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>.3 观测设施与</w:t>
      </w:r>
      <w:r w:rsidRPr="00452000">
        <w:rPr>
          <w:rFonts w:ascii="仿宋" w:eastAsia="仿宋" w:hAnsi="仿宋" w:hint="eastAsia"/>
          <w:color w:val="auto"/>
          <w:sz w:val="32"/>
          <w:szCs w:val="32"/>
          <w:lang w:eastAsia="zh-CN"/>
        </w:rPr>
        <w:t>防浪安全保障设施</w:t>
      </w:r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>建设服务</w:t>
      </w:r>
      <w:bookmarkEnd w:id="9"/>
    </w:p>
    <w:tbl>
      <w:tblPr>
        <w:tblStyle w:val="af7"/>
        <w:tblW w:w="8278" w:type="dxa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2608"/>
        <w:gridCol w:w="1474"/>
        <w:gridCol w:w="3402"/>
      </w:tblGrid>
      <w:tr w:rsidR="00452000" w:rsidRPr="00452000" w14:paraId="6D9F9FF5" w14:textId="77777777">
        <w:trPr>
          <w:jc w:val="center"/>
        </w:trPr>
        <w:tc>
          <w:tcPr>
            <w:tcW w:w="794" w:type="dxa"/>
            <w:shd w:val="clear" w:color="auto" w:fill="D9E2F3"/>
          </w:tcPr>
          <w:p w14:paraId="2294AA2F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序号</w:t>
            </w:r>
          </w:p>
        </w:tc>
        <w:tc>
          <w:tcPr>
            <w:tcW w:w="2608" w:type="dxa"/>
            <w:shd w:val="clear" w:color="auto" w:fill="D9E2F3"/>
          </w:tcPr>
          <w:p w14:paraId="3C519BC0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服务/交付内容</w:t>
            </w:r>
          </w:p>
        </w:tc>
        <w:tc>
          <w:tcPr>
            <w:tcW w:w="1474" w:type="dxa"/>
            <w:shd w:val="clear" w:color="auto" w:fill="D9E2F3"/>
          </w:tcPr>
          <w:p w14:paraId="21D0E3F4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数量</w:t>
            </w:r>
          </w:p>
        </w:tc>
        <w:tc>
          <w:tcPr>
            <w:tcW w:w="3402" w:type="dxa"/>
            <w:shd w:val="clear" w:color="auto" w:fill="D9E2F3"/>
          </w:tcPr>
          <w:p w14:paraId="65C5BAE4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主要规格要求</w:t>
            </w:r>
          </w:p>
        </w:tc>
      </w:tr>
      <w:tr w:rsidR="00452000" w:rsidRPr="00452000" w14:paraId="781B0E30" w14:textId="77777777">
        <w:trPr>
          <w:jc w:val="center"/>
        </w:trPr>
        <w:tc>
          <w:tcPr>
            <w:tcW w:w="794" w:type="dxa"/>
          </w:tcPr>
          <w:p w14:paraId="1FC85FC2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</w:t>
            </w:r>
          </w:p>
        </w:tc>
        <w:tc>
          <w:tcPr>
            <w:tcW w:w="2608" w:type="dxa"/>
          </w:tcPr>
          <w:p w14:paraId="650E62BA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观鸟平台（塑木）</w:t>
            </w:r>
          </w:p>
        </w:tc>
        <w:tc>
          <w:tcPr>
            <w:tcW w:w="1474" w:type="dxa"/>
          </w:tcPr>
          <w:p w14:paraId="73EE5DD2" w14:textId="23C1C1A6" w:rsidR="00EE7E6A" w:rsidRPr="00452000" w:rsidRDefault="00E4759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</w:t>
            </w:r>
            <w:r w:rsidR="005B3C3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30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㎡</w:t>
            </w:r>
          </w:p>
        </w:tc>
        <w:tc>
          <w:tcPr>
            <w:tcW w:w="3402" w:type="dxa"/>
          </w:tcPr>
          <w:p w14:paraId="1A9242D8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塑木地板，含镀锌方通龙骨、混凝土柱</w:t>
            </w:r>
          </w:p>
        </w:tc>
      </w:tr>
      <w:tr w:rsidR="00452000" w:rsidRPr="00452000" w14:paraId="77A3933C" w14:textId="77777777">
        <w:trPr>
          <w:jc w:val="center"/>
        </w:trPr>
        <w:tc>
          <w:tcPr>
            <w:tcW w:w="794" w:type="dxa"/>
          </w:tcPr>
          <w:p w14:paraId="40FC50B5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2</w:t>
            </w:r>
          </w:p>
        </w:tc>
        <w:tc>
          <w:tcPr>
            <w:tcW w:w="2608" w:type="dxa"/>
          </w:tcPr>
          <w:p w14:paraId="2AB1009A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</w:rPr>
              <w:t>防浪安全保障设施</w:t>
            </w:r>
          </w:p>
        </w:tc>
        <w:tc>
          <w:tcPr>
            <w:tcW w:w="1474" w:type="dxa"/>
          </w:tcPr>
          <w:p w14:paraId="6370ED68" w14:textId="1A564572" w:rsidR="00EE7E6A" w:rsidRPr="00452000" w:rsidRDefault="00E4759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</w:t>
            </w:r>
            <w:r w:rsidR="005B3C3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101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m</w:t>
            </w:r>
          </w:p>
        </w:tc>
        <w:tc>
          <w:tcPr>
            <w:tcW w:w="3402" w:type="dxa"/>
          </w:tcPr>
          <w:p w14:paraId="7E50AA56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 xml:space="preserve">C30混凝土垫层+150厚碎石垫层 </w:t>
            </w:r>
          </w:p>
        </w:tc>
      </w:tr>
      <w:tr w:rsidR="00452000" w:rsidRPr="00452000" w14:paraId="7D12A57A" w14:textId="77777777">
        <w:trPr>
          <w:jc w:val="center"/>
        </w:trPr>
        <w:tc>
          <w:tcPr>
            <w:tcW w:w="794" w:type="dxa"/>
          </w:tcPr>
          <w:p w14:paraId="59545783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3</w:t>
            </w:r>
          </w:p>
        </w:tc>
        <w:tc>
          <w:tcPr>
            <w:tcW w:w="2608" w:type="dxa"/>
          </w:tcPr>
          <w:p w14:paraId="13AE1A07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观测设施基础</w:t>
            </w:r>
          </w:p>
        </w:tc>
        <w:tc>
          <w:tcPr>
            <w:tcW w:w="1474" w:type="dxa"/>
          </w:tcPr>
          <w:p w14:paraId="1929456E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1项</w:t>
            </w:r>
          </w:p>
        </w:tc>
        <w:tc>
          <w:tcPr>
            <w:tcW w:w="3402" w:type="dxa"/>
          </w:tcPr>
          <w:p w14:paraId="5F5939FE" w14:textId="77777777" w:rsidR="00EE7E6A" w:rsidRPr="00452000" w:rsidRDefault="00000000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满足抗风、经久耐用要求</w:t>
            </w:r>
          </w:p>
        </w:tc>
      </w:tr>
    </w:tbl>
    <w:p w14:paraId="4F634237" w14:textId="77777777" w:rsidR="00EE7E6A" w:rsidRPr="00452000" w:rsidRDefault="00EE7E6A">
      <w:pPr>
        <w:spacing w:after="80"/>
        <w:rPr>
          <w:rFonts w:ascii="仿宋" w:eastAsia="仿宋" w:hAnsi="仿宋" w:hint="eastAsia"/>
          <w:sz w:val="32"/>
          <w:szCs w:val="32"/>
          <w:lang w:eastAsia="zh-CN"/>
        </w:rPr>
      </w:pPr>
    </w:p>
    <w:p w14:paraId="2DF00C6D" w14:textId="7E271845" w:rsidR="00EE7E6A" w:rsidRPr="00452000" w:rsidRDefault="00F3456A">
      <w:pPr>
        <w:pStyle w:val="21"/>
        <w:rPr>
          <w:rFonts w:ascii="仿宋" w:eastAsia="仿宋" w:hAnsi="仿宋" w:hint="eastAsia"/>
          <w:color w:val="auto"/>
          <w:sz w:val="32"/>
          <w:szCs w:val="32"/>
          <w:lang w:eastAsia="zh-CN"/>
        </w:rPr>
      </w:pPr>
      <w:bookmarkStart w:id="10" w:name="_Toc240450393"/>
      <w:r w:rsidRPr="00452000">
        <w:rPr>
          <w:rFonts w:ascii="仿宋" w:eastAsia="仿宋" w:hAnsi="仿宋" w:hint="eastAsia"/>
          <w:color w:val="auto"/>
          <w:sz w:val="32"/>
          <w:szCs w:val="32"/>
          <w:lang w:eastAsia="zh-CN"/>
        </w:rPr>
        <w:t>2</w:t>
      </w:r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>.4 配套工具间建设服务</w:t>
      </w:r>
      <w:bookmarkEnd w:id="10"/>
    </w:p>
    <w:tbl>
      <w:tblPr>
        <w:tblStyle w:val="af7"/>
        <w:tblW w:w="8278" w:type="dxa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2608"/>
        <w:gridCol w:w="1474"/>
        <w:gridCol w:w="3402"/>
      </w:tblGrid>
      <w:tr w:rsidR="00452000" w:rsidRPr="00452000" w14:paraId="31F2450C" w14:textId="77777777" w:rsidTr="00102D0E">
        <w:trPr>
          <w:jc w:val="center"/>
        </w:trPr>
        <w:tc>
          <w:tcPr>
            <w:tcW w:w="794" w:type="dxa"/>
            <w:shd w:val="clear" w:color="auto" w:fill="D9E2F3"/>
            <w:vAlign w:val="center"/>
          </w:tcPr>
          <w:p w14:paraId="6D198045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序号</w:t>
            </w:r>
          </w:p>
        </w:tc>
        <w:tc>
          <w:tcPr>
            <w:tcW w:w="2608" w:type="dxa"/>
            <w:shd w:val="clear" w:color="auto" w:fill="D9E2F3"/>
            <w:vAlign w:val="center"/>
          </w:tcPr>
          <w:p w14:paraId="065ACCA2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服务/交付内容</w:t>
            </w:r>
          </w:p>
        </w:tc>
        <w:tc>
          <w:tcPr>
            <w:tcW w:w="1474" w:type="dxa"/>
            <w:shd w:val="clear" w:color="auto" w:fill="D9E2F3"/>
            <w:vAlign w:val="center"/>
          </w:tcPr>
          <w:p w14:paraId="6469162D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数量</w:t>
            </w:r>
          </w:p>
        </w:tc>
        <w:tc>
          <w:tcPr>
            <w:tcW w:w="3402" w:type="dxa"/>
            <w:shd w:val="clear" w:color="auto" w:fill="D9E2F3"/>
            <w:vAlign w:val="center"/>
          </w:tcPr>
          <w:p w14:paraId="2E84A673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主要规格要求</w:t>
            </w:r>
          </w:p>
        </w:tc>
      </w:tr>
      <w:tr w:rsidR="00452000" w:rsidRPr="00452000" w14:paraId="0C539487" w14:textId="77777777" w:rsidTr="00102D0E">
        <w:trPr>
          <w:jc w:val="center"/>
        </w:trPr>
        <w:tc>
          <w:tcPr>
            <w:tcW w:w="794" w:type="dxa"/>
            <w:vAlign w:val="center"/>
          </w:tcPr>
          <w:p w14:paraId="364FAAD6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</w:t>
            </w:r>
          </w:p>
        </w:tc>
        <w:tc>
          <w:tcPr>
            <w:tcW w:w="2608" w:type="dxa"/>
            <w:vAlign w:val="center"/>
          </w:tcPr>
          <w:p w14:paraId="2959A68A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原</w:t>
            </w: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工作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间拆除</w:t>
            </w:r>
          </w:p>
        </w:tc>
        <w:tc>
          <w:tcPr>
            <w:tcW w:w="1474" w:type="dxa"/>
            <w:vAlign w:val="center"/>
          </w:tcPr>
          <w:p w14:paraId="6F56CAF4" w14:textId="3B9A0346" w:rsidR="00EE7E6A" w:rsidRPr="00452000" w:rsidRDefault="00E4759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</w:t>
            </w:r>
            <w:r w:rsid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9</w:t>
            </w:r>
            <w:r w:rsidR="005B3C3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.9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㎡</w:t>
            </w:r>
          </w:p>
        </w:tc>
        <w:tc>
          <w:tcPr>
            <w:tcW w:w="3402" w:type="dxa"/>
            <w:vAlign w:val="center"/>
          </w:tcPr>
          <w:p w14:paraId="6FB4F623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拆除清理到位</w:t>
            </w:r>
          </w:p>
        </w:tc>
      </w:tr>
      <w:tr w:rsidR="00452000" w:rsidRPr="00452000" w14:paraId="372B3431" w14:textId="77777777" w:rsidTr="00102D0E">
        <w:trPr>
          <w:jc w:val="center"/>
        </w:trPr>
        <w:tc>
          <w:tcPr>
            <w:tcW w:w="794" w:type="dxa"/>
            <w:vAlign w:val="center"/>
          </w:tcPr>
          <w:p w14:paraId="7D75C399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2</w:t>
            </w:r>
          </w:p>
        </w:tc>
        <w:tc>
          <w:tcPr>
            <w:tcW w:w="2608" w:type="dxa"/>
            <w:vAlign w:val="center"/>
          </w:tcPr>
          <w:p w14:paraId="29DDCC81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翻新</w:t>
            </w: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维护</w:t>
            </w:r>
          </w:p>
        </w:tc>
        <w:tc>
          <w:tcPr>
            <w:tcW w:w="1474" w:type="dxa"/>
            <w:vAlign w:val="center"/>
          </w:tcPr>
          <w:p w14:paraId="3CFB3785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1项</w:t>
            </w:r>
          </w:p>
        </w:tc>
        <w:tc>
          <w:tcPr>
            <w:tcW w:w="3402" w:type="dxa"/>
            <w:vAlign w:val="center"/>
          </w:tcPr>
          <w:p w14:paraId="0C8DCE2C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砌筑、混凝土</w:t>
            </w: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、镀锌方管</w:t>
            </w: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；树脂瓦屋面、铝合金门、墙面块料、吊顶、防滑地面</w:t>
            </w: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等</w:t>
            </w:r>
          </w:p>
        </w:tc>
      </w:tr>
      <w:tr w:rsidR="00452000" w:rsidRPr="00452000" w14:paraId="04F3ADAD" w14:textId="77777777" w:rsidTr="00102D0E">
        <w:trPr>
          <w:jc w:val="center"/>
        </w:trPr>
        <w:tc>
          <w:tcPr>
            <w:tcW w:w="794" w:type="dxa"/>
            <w:vAlign w:val="center"/>
          </w:tcPr>
          <w:p w14:paraId="0F7E1D36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3</w:t>
            </w:r>
          </w:p>
        </w:tc>
        <w:tc>
          <w:tcPr>
            <w:tcW w:w="2608" w:type="dxa"/>
            <w:vAlign w:val="center"/>
          </w:tcPr>
          <w:p w14:paraId="7433592F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给排水与卫生洁具</w:t>
            </w:r>
          </w:p>
        </w:tc>
        <w:tc>
          <w:tcPr>
            <w:tcW w:w="1474" w:type="dxa"/>
            <w:vAlign w:val="center"/>
          </w:tcPr>
          <w:p w14:paraId="70F16598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</w:t>
            </w: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项</w:t>
            </w:r>
          </w:p>
        </w:tc>
        <w:tc>
          <w:tcPr>
            <w:tcW w:w="3402" w:type="dxa"/>
            <w:vAlign w:val="center"/>
          </w:tcPr>
          <w:p w14:paraId="77D36C6E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满足抗风、经久耐用要求</w:t>
            </w:r>
          </w:p>
        </w:tc>
      </w:tr>
      <w:tr w:rsidR="00EE7E6A" w:rsidRPr="00452000" w14:paraId="337C8C5B" w14:textId="77777777" w:rsidTr="00102D0E">
        <w:trPr>
          <w:jc w:val="center"/>
        </w:trPr>
        <w:tc>
          <w:tcPr>
            <w:tcW w:w="794" w:type="dxa"/>
            <w:vAlign w:val="center"/>
          </w:tcPr>
          <w:p w14:paraId="135A871D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4</w:t>
            </w:r>
          </w:p>
        </w:tc>
        <w:tc>
          <w:tcPr>
            <w:tcW w:w="2608" w:type="dxa"/>
            <w:vAlign w:val="center"/>
          </w:tcPr>
          <w:p w14:paraId="12FE1F08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电气配套</w:t>
            </w:r>
          </w:p>
        </w:tc>
        <w:tc>
          <w:tcPr>
            <w:tcW w:w="1474" w:type="dxa"/>
            <w:vAlign w:val="center"/>
          </w:tcPr>
          <w:p w14:paraId="39F931ED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1项</w:t>
            </w:r>
          </w:p>
        </w:tc>
        <w:tc>
          <w:tcPr>
            <w:tcW w:w="3402" w:type="dxa"/>
            <w:vAlign w:val="center"/>
          </w:tcPr>
          <w:p w14:paraId="27FD1788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保障照明需求</w:t>
            </w:r>
          </w:p>
        </w:tc>
      </w:tr>
    </w:tbl>
    <w:p w14:paraId="4C2151A1" w14:textId="77777777" w:rsidR="00EE7E6A" w:rsidRPr="00452000" w:rsidRDefault="00EE7E6A">
      <w:pPr>
        <w:spacing w:after="80"/>
        <w:rPr>
          <w:rFonts w:ascii="仿宋" w:eastAsia="仿宋" w:hAnsi="仿宋" w:hint="eastAsia"/>
          <w:sz w:val="32"/>
          <w:szCs w:val="32"/>
          <w:lang w:eastAsia="zh-CN"/>
        </w:rPr>
      </w:pPr>
    </w:p>
    <w:p w14:paraId="35456DC6" w14:textId="12EF23E5" w:rsidR="00EE7E6A" w:rsidRPr="00452000" w:rsidRDefault="00F3456A">
      <w:pPr>
        <w:pStyle w:val="21"/>
        <w:rPr>
          <w:rFonts w:ascii="仿宋" w:eastAsia="仿宋" w:hAnsi="仿宋" w:hint="eastAsia"/>
          <w:color w:val="auto"/>
          <w:sz w:val="32"/>
          <w:szCs w:val="32"/>
          <w:lang w:eastAsia="zh-CN"/>
        </w:rPr>
      </w:pPr>
      <w:bookmarkStart w:id="11" w:name="_Toc240450394"/>
      <w:r w:rsidRPr="00452000">
        <w:rPr>
          <w:rFonts w:ascii="仿宋" w:eastAsia="仿宋" w:hAnsi="仿宋" w:hint="eastAsia"/>
          <w:color w:val="auto"/>
          <w:sz w:val="32"/>
          <w:szCs w:val="32"/>
          <w:lang w:eastAsia="zh-CN"/>
        </w:rPr>
        <w:t>2</w:t>
      </w:r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>.5 科普宣教与站点形象提升服务</w:t>
      </w:r>
      <w:bookmarkEnd w:id="11"/>
    </w:p>
    <w:tbl>
      <w:tblPr>
        <w:tblStyle w:val="af7"/>
        <w:tblW w:w="8278" w:type="dxa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2608"/>
        <w:gridCol w:w="1474"/>
        <w:gridCol w:w="3402"/>
      </w:tblGrid>
      <w:tr w:rsidR="00452000" w:rsidRPr="00452000" w14:paraId="07F0C7BA" w14:textId="77777777" w:rsidTr="00102D0E">
        <w:trPr>
          <w:jc w:val="center"/>
        </w:trPr>
        <w:tc>
          <w:tcPr>
            <w:tcW w:w="794" w:type="dxa"/>
            <w:shd w:val="clear" w:color="auto" w:fill="D9E2F3"/>
            <w:vAlign w:val="center"/>
          </w:tcPr>
          <w:p w14:paraId="43910811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序号</w:t>
            </w:r>
          </w:p>
        </w:tc>
        <w:tc>
          <w:tcPr>
            <w:tcW w:w="2608" w:type="dxa"/>
            <w:shd w:val="clear" w:color="auto" w:fill="D9E2F3"/>
            <w:vAlign w:val="center"/>
          </w:tcPr>
          <w:p w14:paraId="2DEF446D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服务/交付内容</w:t>
            </w:r>
          </w:p>
        </w:tc>
        <w:tc>
          <w:tcPr>
            <w:tcW w:w="1474" w:type="dxa"/>
            <w:shd w:val="clear" w:color="auto" w:fill="D9E2F3"/>
            <w:vAlign w:val="center"/>
          </w:tcPr>
          <w:p w14:paraId="4F20D1AE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数量</w:t>
            </w:r>
          </w:p>
        </w:tc>
        <w:tc>
          <w:tcPr>
            <w:tcW w:w="3402" w:type="dxa"/>
            <w:shd w:val="clear" w:color="auto" w:fill="D9E2F3"/>
            <w:vAlign w:val="center"/>
          </w:tcPr>
          <w:p w14:paraId="3918D003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主要规格要求</w:t>
            </w:r>
          </w:p>
        </w:tc>
      </w:tr>
      <w:tr w:rsidR="00452000" w:rsidRPr="00452000" w14:paraId="28522EB1" w14:textId="77777777" w:rsidTr="00102D0E">
        <w:trPr>
          <w:jc w:val="center"/>
        </w:trPr>
        <w:tc>
          <w:tcPr>
            <w:tcW w:w="794" w:type="dxa"/>
            <w:vAlign w:val="center"/>
          </w:tcPr>
          <w:p w14:paraId="3B2AECBC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lastRenderedPageBreak/>
              <w:t>1</w:t>
            </w:r>
          </w:p>
        </w:tc>
        <w:tc>
          <w:tcPr>
            <w:tcW w:w="2608" w:type="dxa"/>
            <w:vAlign w:val="center"/>
          </w:tcPr>
          <w:p w14:paraId="78C8AAAE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入口精神堡垒</w:t>
            </w:r>
          </w:p>
        </w:tc>
        <w:tc>
          <w:tcPr>
            <w:tcW w:w="1474" w:type="dxa"/>
            <w:vAlign w:val="center"/>
          </w:tcPr>
          <w:p w14:paraId="4548D2DE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1项</w:t>
            </w:r>
          </w:p>
        </w:tc>
        <w:tc>
          <w:tcPr>
            <w:tcW w:w="3402" w:type="dxa"/>
            <w:vAlign w:val="center"/>
          </w:tcPr>
          <w:p w14:paraId="15CE59A8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含基础，标识醒目、耐用</w:t>
            </w:r>
          </w:p>
        </w:tc>
      </w:tr>
      <w:tr w:rsidR="00452000" w:rsidRPr="00452000" w14:paraId="1154E186" w14:textId="77777777" w:rsidTr="00102D0E">
        <w:trPr>
          <w:jc w:val="center"/>
        </w:trPr>
        <w:tc>
          <w:tcPr>
            <w:tcW w:w="794" w:type="dxa"/>
            <w:vAlign w:val="center"/>
          </w:tcPr>
          <w:p w14:paraId="73D5F9AA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2</w:t>
            </w:r>
          </w:p>
        </w:tc>
        <w:tc>
          <w:tcPr>
            <w:tcW w:w="2608" w:type="dxa"/>
            <w:vAlign w:val="center"/>
          </w:tcPr>
          <w:p w14:paraId="72D7E5E4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软膜灯箱</w:t>
            </w:r>
          </w:p>
        </w:tc>
        <w:tc>
          <w:tcPr>
            <w:tcW w:w="1474" w:type="dxa"/>
            <w:vAlign w:val="center"/>
          </w:tcPr>
          <w:p w14:paraId="5F9B54D6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1项</w:t>
            </w:r>
          </w:p>
        </w:tc>
        <w:tc>
          <w:tcPr>
            <w:tcW w:w="3402" w:type="dxa"/>
            <w:vAlign w:val="center"/>
          </w:tcPr>
          <w:p w14:paraId="65127D11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画面清晰、发光正常</w:t>
            </w:r>
          </w:p>
        </w:tc>
      </w:tr>
      <w:tr w:rsidR="00452000" w:rsidRPr="00452000" w14:paraId="4673E0B7" w14:textId="77777777" w:rsidTr="00102D0E">
        <w:trPr>
          <w:jc w:val="center"/>
        </w:trPr>
        <w:tc>
          <w:tcPr>
            <w:tcW w:w="794" w:type="dxa"/>
            <w:vAlign w:val="center"/>
          </w:tcPr>
          <w:p w14:paraId="005C9E30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3</w:t>
            </w:r>
          </w:p>
        </w:tc>
        <w:tc>
          <w:tcPr>
            <w:tcW w:w="2608" w:type="dxa"/>
            <w:vAlign w:val="center"/>
          </w:tcPr>
          <w:p w14:paraId="7C2D3601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彩绘墙面</w:t>
            </w:r>
          </w:p>
        </w:tc>
        <w:tc>
          <w:tcPr>
            <w:tcW w:w="1474" w:type="dxa"/>
            <w:vAlign w:val="center"/>
          </w:tcPr>
          <w:p w14:paraId="6D7DC8C3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bookmarkStart w:id="12" w:name="OLE_LINK5"/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1项</w:t>
            </w:r>
            <w:bookmarkEnd w:id="12"/>
          </w:p>
        </w:tc>
        <w:tc>
          <w:tcPr>
            <w:tcW w:w="3402" w:type="dxa"/>
            <w:vAlign w:val="center"/>
          </w:tcPr>
          <w:p w14:paraId="0D8BC792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主题鲜明、整洁美观</w:t>
            </w:r>
          </w:p>
        </w:tc>
      </w:tr>
      <w:tr w:rsidR="00452000" w:rsidRPr="00452000" w14:paraId="24E300B6" w14:textId="77777777" w:rsidTr="00102D0E">
        <w:trPr>
          <w:jc w:val="center"/>
        </w:trPr>
        <w:tc>
          <w:tcPr>
            <w:tcW w:w="794" w:type="dxa"/>
            <w:vAlign w:val="center"/>
          </w:tcPr>
          <w:p w14:paraId="66809A8E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4</w:t>
            </w:r>
          </w:p>
        </w:tc>
        <w:tc>
          <w:tcPr>
            <w:tcW w:w="2608" w:type="dxa"/>
            <w:vAlign w:val="center"/>
          </w:tcPr>
          <w:p w14:paraId="6EB61DC3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站点出入口（拱形门）</w:t>
            </w:r>
          </w:p>
        </w:tc>
        <w:tc>
          <w:tcPr>
            <w:tcW w:w="1474" w:type="dxa"/>
            <w:vAlign w:val="center"/>
          </w:tcPr>
          <w:p w14:paraId="5BA0BC6C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1座</w:t>
            </w:r>
          </w:p>
        </w:tc>
        <w:tc>
          <w:tcPr>
            <w:tcW w:w="3402" w:type="dxa"/>
            <w:vAlign w:val="center"/>
          </w:tcPr>
          <w:p w14:paraId="40695B5E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结构稳定、开闭顺畅</w:t>
            </w:r>
          </w:p>
        </w:tc>
      </w:tr>
      <w:tr w:rsidR="00EE7E6A" w:rsidRPr="00452000" w14:paraId="44ECB3F2" w14:textId="77777777" w:rsidTr="00102D0E">
        <w:trPr>
          <w:jc w:val="center"/>
        </w:trPr>
        <w:tc>
          <w:tcPr>
            <w:tcW w:w="794" w:type="dxa"/>
            <w:vAlign w:val="center"/>
          </w:tcPr>
          <w:p w14:paraId="339F1E9C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5</w:t>
            </w:r>
          </w:p>
        </w:tc>
        <w:tc>
          <w:tcPr>
            <w:tcW w:w="2608" w:type="dxa"/>
            <w:vAlign w:val="center"/>
          </w:tcPr>
          <w:p w14:paraId="7A660E00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科普桌椅（可拼接）</w:t>
            </w:r>
          </w:p>
        </w:tc>
        <w:tc>
          <w:tcPr>
            <w:tcW w:w="1474" w:type="dxa"/>
            <w:vAlign w:val="center"/>
          </w:tcPr>
          <w:p w14:paraId="38341335" w14:textId="58F38031" w:rsidR="00EE7E6A" w:rsidRPr="00452000" w:rsidRDefault="00E4759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2</w:t>
            </w: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0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套</w:t>
            </w:r>
          </w:p>
        </w:tc>
        <w:tc>
          <w:tcPr>
            <w:tcW w:w="3402" w:type="dxa"/>
            <w:vAlign w:val="center"/>
          </w:tcPr>
          <w:p w14:paraId="40D19FD0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满足研学接待需要</w:t>
            </w:r>
          </w:p>
        </w:tc>
      </w:tr>
    </w:tbl>
    <w:p w14:paraId="47C02C65" w14:textId="77777777" w:rsidR="00EE7E6A" w:rsidRPr="00452000" w:rsidRDefault="00EE7E6A">
      <w:pPr>
        <w:spacing w:after="80"/>
        <w:rPr>
          <w:rFonts w:ascii="仿宋" w:eastAsia="仿宋" w:hAnsi="仿宋" w:hint="eastAsia"/>
          <w:sz w:val="32"/>
          <w:szCs w:val="32"/>
        </w:rPr>
      </w:pPr>
    </w:p>
    <w:p w14:paraId="32740498" w14:textId="665934A4" w:rsidR="00EE7E6A" w:rsidRPr="00452000" w:rsidRDefault="00F3456A">
      <w:pPr>
        <w:pStyle w:val="21"/>
        <w:rPr>
          <w:rFonts w:ascii="仿宋" w:eastAsia="仿宋" w:hAnsi="仿宋" w:hint="eastAsia"/>
          <w:color w:val="auto"/>
          <w:sz w:val="32"/>
          <w:szCs w:val="32"/>
          <w:lang w:eastAsia="zh-CN"/>
        </w:rPr>
      </w:pPr>
      <w:bookmarkStart w:id="13" w:name="_Toc240450395"/>
      <w:r w:rsidRPr="00452000">
        <w:rPr>
          <w:rFonts w:ascii="仿宋" w:eastAsia="仿宋" w:hAnsi="仿宋" w:hint="eastAsia"/>
          <w:color w:val="auto"/>
          <w:sz w:val="32"/>
          <w:szCs w:val="32"/>
          <w:lang w:eastAsia="zh-CN"/>
        </w:rPr>
        <w:t>2</w:t>
      </w:r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>.6 生态景观与绿化提升服务</w:t>
      </w:r>
      <w:bookmarkEnd w:id="13"/>
    </w:p>
    <w:tbl>
      <w:tblPr>
        <w:tblStyle w:val="af7"/>
        <w:tblW w:w="8278" w:type="dxa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2608"/>
        <w:gridCol w:w="1474"/>
        <w:gridCol w:w="3402"/>
      </w:tblGrid>
      <w:tr w:rsidR="00452000" w:rsidRPr="00452000" w14:paraId="39FD0A50" w14:textId="77777777" w:rsidTr="00102D0E">
        <w:trPr>
          <w:jc w:val="center"/>
        </w:trPr>
        <w:tc>
          <w:tcPr>
            <w:tcW w:w="794" w:type="dxa"/>
            <w:shd w:val="clear" w:color="auto" w:fill="D9E2F3"/>
            <w:vAlign w:val="center"/>
          </w:tcPr>
          <w:p w14:paraId="27E11642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序号</w:t>
            </w:r>
          </w:p>
        </w:tc>
        <w:tc>
          <w:tcPr>
            <w:tcW w:w="2608" w:type="dxa"/>
            <w:shd w:val="clear" w:color="auto" w:fill="D9E2F3"/>
            <w:vAlign w:val="center"/>
          </w:tcPr>
          <w:p w14:paraId="011FB00E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服务/交付内容</w:t>
            </w:r>
          </w:p>
        </w:tc>
        <w:tc>
          <w:tcPr>
            <w:tcW w:w="1474" w:type="dxa"/>
            <w:shd w:val="clear" w:color="auto" w:fill="D9E2F3"/>
            <w:vAlign w:val="center"/>
          </w:tcPr>
          <w:p w14:paraId="37B1C6E7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数量</w:t>
            </w:r>
          </w:p>
        </w:tc>
        <w:tc>
          <w:tcPr>
            <w:tcW w:w="3402" w:type="dxa"/>
            <w:shd w:val="clear" w:color="auto" w:fill="D9E2F3"/>
            <w:vAlign w:val="center"/>
          </w:tcPr>
          <w:p w14:paraId="3A286024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主要规格要求</w:t>
            </w:r>
          </w:p>
        </w:tc>
      </w:tr>
      <w:tr w:rsidR="00452000" w:rsidRPr="00452000" w14:paraId="58492929" w14:textId="77777777" w:rsidTr="00102D0E">
        <w:trPr>
          <w:jc w:val="center"/>
        </w:trPr>
        <w:tc>
          <w:tcPr>
            <w:tcW w:w="794" w:type="dxa"/>
            <w:vAlign w:val="center"/>
          </w:tcPr>
          <w:p w14:paraId="3B81729C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</w:t>
            </w:r>
          </w:p>
        </w:tc>
        <w:tc>
          <w:tcPr>
            <w:tcW w:w="2608" w:type="dxa"/>
            <w:vAlign w:val="center"/>
          </w:tcPr>
          <w:p w14:paraId="70169273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人工生态水培浮岛</w:t>
            </w:r>
          </w:p>
        </w:tc>
        <w:tc>
          <w:tcPr>
            <w:tcW w:w="1474" w:type="dxa"/>
            <w:vAlign w:val="center"/>
          </w:tcPr>
          <w:p w14:paraId="2CFD466E" w14:textId="1089AF78" w:rsidR="00EE7E6A" w:rsidRPr="00452000" w:rsidRDefault="00E4759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不少于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8㎡</w:t>
            </w:r>
          </w:p>
        </w:tc>
        <w:tc>
          <w:tcPr>
            <w:tcW w:w="3402" w:type="dxa"/>
            <w:vAlign w:val="center"/>
          </w:tcPr>
          <w:p w14:paraId="0B83BF28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近岸水域布置，稳固、生态</w:t>
            </w:r>
          </w:p>
        </w:tc>
      </w:tr>
      <w:tr w:rsidR="00EE7E6A" w:rsidRPr="00452000" w14:paraId="21422DB1" w14:textId="77777777" w:rsidTr="00102D0E">
        <w:trPr>
          <w:jc w:val="center"/>
        </w:trPr>
        <w:tc>
          <w:tcPr>
            <w:tcW w:w="794" w:type="dxa"/>
            <w:vAlign w:val="center"/>
          </w:tcPr>
          <w:p w14:paraId="09BCFC9D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2</w:t>
            </w:r>
          </w:p>
        </w:tc>
        <w:tc>
          <w:tcPr>
            <w:tcW w:w="2608" w:type="dxa"/>
            <w:vAlign w:val="center"/>
          </w:tcPr>
          <w:p w14:paraId="3233CA09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绿化养护</w:t>
            </w:r>
          </w:p>
        </w:tc>
        <w:tc>
          <w:tcPr>
            <w:tcW w:w="1474" w:type="dxa"/>
            <w:vAlign w:val="center"/>
          </w:tcPr>
          <w:p w14:paraId="07DA7B30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12</w:t>
            </w:r>
            <w:r w:rsidRPr="00452000">
              <w:rPr>
                <w:rFonts w:ascii="仿宋" w:eastAsia="仿宋" w:hAnsi="仿宋"/>
                <w:sz w:val="32"/>
                <w:szCs w:val="32"/>
              </w:rPr>
              <w:t>个月</w:t>
            </w:r>
          </w:p>
        </w:tc>
        <w:tc>
          <w:tcPr>
            <w:tcW w:w="3402" w:type="dxa"/>
            <w:vAlign w:val="center"/>
          </w:tcPr>
          <w:p w14:paraId="63B49197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长势良好</w:t>
            </w:r>
          </w:p>
        </w:tc>
      </w:tr>
    </w:tbl>
    <w:p w14:paraId="02DF9EFE" w14:textId="77777777" w:rsidR="00EE7E6A" w:rsidRPr="00452000" w:rsidRDefault="00EE7E6A">
      <w:pPr>
        <w:spacing w:after="80"/>
        <w:rPr>
          <w:rFonts w:ascii="仿宋" w:eastAsia="仿宋" w:hAnsi="仿宋" w:hint="eastAsia"/>
          <w:sz w:val="32"/>
          <w:szCs w:val="32"/>
          <w:lang w:eastAsia="zh-CN"/>
        </w:rPr>
      </w:pPr>
    </w:p>
    <w:p w14:paraId="57E338E2" w14:textId="011809F8" w:rsidR="00EE7E6A" w:rsidRPr="00452000" w:rsidRDefault="00F3456A">
      <w:pPr>
        <w:pStyle w:val="21"/>
        <w:rPr>
          <w:rFonts w:ascii="仿宋" w:eastAsia="仿宋" w:hAnsi="仿宋" w:hint="eastAsia"/>
          <w:color w:val="auto"/>
          <w:sz w:val="32"/>
          <w:szCs w:val="32"/>
          <w:lang w:eastAsia="zh-CN"/>
        </w:rPr>
      </w:pPr>
      <w:bookmarkStart w:id="14" w:name="_Toc240450396"/>
      <w:r w:rsidRPr="00452000">
        <w:rPr>
          <w:rFonts w:ascii="仿宋" w:eastAsia="仿宋" w:hAnsi="仿宋" w:hint="eastAsia"/>
          <w:color w:val="auto"/>
          <w:sz w:val="32"/>
          <w:szCs w:val="32"/>
          <w:lang w:eastAsia="zh-CN"/>
        </w:rPr>
        <w:t>2</w:t>
      </w:r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>.7 供电</w:t>
      </w:r>
      <w:r w:rsidRPr="00452000">
        <w:rPr>
          <w:rFonts w:ascii="仿宋" w:eastAsia="仿宋" w:hAnsi="仿宋" w:hint="eastAsia"/>
          <w:color w:val="auto"/>
          <w:sz w:val="32"/>
          <w:szCs w:val="32"/>
          <w:lang w:eastAsia="zh-CN"/>
        </w:rPr>
        <w:t>供水</w:t>
      </w:r>
      <w:r w:rsidRPr="00452000">
        <w:rPr>
          <w:rFonts w:ascii="仿宋" w:eastAsia="仿宋" w:hAnsi="仿宋"/>
          <w:color w:val="auto"/>
          <w:sz w:val="32"/>
          <w:szCs w:val="32"/>
          <w:lang w:eastAsia="zh-CN"/>
        </w:rPr>
        <w:t>配套设施服务</w:t>
      </w:r>
      <w:bookmarkEnd w:id="14"/>
    </w:p>
    <w:tbl>
      <w:tblPr>
        <w:tblStyle w:val="af7"/>
        <w:tblW w:w="8278" w:type="dxa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2608"/>
        <w:gridCol w:w="1474"/>
        <w:gridCol w:w="3402"/>
      </w:tblGrid>
      <w:tr w:rsidR="00452000" w:rsidRPr="00452000" w14:paraId="430A74FA" w14:textId="77777777" w:rsidTr="00102D0E">
        <w:trPr>
          <w:jc w:val="center"/>
        </w:trPr>
        <w:tc>
          <w:tcPr>
            <w:tcW w:w="794" w:type="dxa"/>
            <w:shd w:val="clear" w:color="auto" w:fill="D9E2F3"/>
            <w:vAlign w:val="center"/>
          </w:tcPr>
          <w:p w14:paraId="430A224D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序号</w:t>
            </w:r>
          </w:p>
        </w:tc>
        <w:tc>
          <w:tcPr>
            <w:tcW w:w="2608" w:type="dxa"/>
            <w:shd w:val="clear" w:color="auto" w:fill="D9E2F3"/>
            <w:vAlign w:val="center"/>
          </w:tcPr>
          <w:p w14:paraId="76D2B98A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服务/交付内容</w:t>
            </w:r>
          </w:p>
        </w:tc>
        <w:tc>
          <w:tcPr>
            <w:tcW w:w="1474" w:type="dxa"/>
            <w:shd w:val="clear" w:color="auto" w:fill="D9E2F3"/>
            <w:vAlign w:val="center"/>
          </w:tcPr>
          <w:p w14:paraId="0D24CD9C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数量</w:t>
            </w:r>
          </w:p>
        </w:tc>
        <w:tc>
          <w:tcPr>
            <w:tcW w:w="3402" w:type="dxa"/>
            <w:shd w:val="clear" w:color="auto" w:fill="D9E2F3"/>
            <w:vAlign w:val="center"/>
          </w:tcPr>
          <w:p w14:paraId="57F0917E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b/>
                <w:sz w:val="32"/>
                <w:szCs w:val="32"/>
              </w:rPr>
              <w:t>主要规格要求</w:t>
            </w:r>
          </w:p>
        </w:tc>
      </w:tr>
      <w:tr w:rsidR="00452000" w:rsidRPr="00452000" w14:paraId="37E3B24A" w14:textId="77777777" w:rsidTr="00102D0E">
        <w:trPr>
          <w:trHeight w:val="136"/>
          <w:jc w:val="center"/>
        </w:trPr>
        <w:tc>
          <w:tcPr>
            <w:tcW w:w="794" w:type="dxa"/>
            <w:vAlign w:val="center"/>
          </w:tcPr>
          <w:p w14:paraId="03366B5F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/>
                <w:sz w:val="32"/>
                <w:szCs w:val="32"/>
              </w:rPr>
              <w:t>1</w:t>
            </w:r>
          </w:p>
        </w:tc>
        <w:tc>
          <w:tcPr>
            <w:tcW w:w="2608" w:type="dxa"/>
            <w:vAlign w:val="center"/>
          </w:tcPr>
          <w:p w14:paraId="59C1D91A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</w:rPr>
              <w:t>供电</w:t>
            </w: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供水</w:t>
            </w:r>
            <w:r w:rsidRPr="00452000">
              <w:rPr>
                <w:rFonts w:ascii="仿宋" w:eastAsia="仿宋" w:hAnsi="仿宋" w:hint="eastAsia"/>
                <w:sz w:val="32"/>
                <w:szCs w:val="32"/>
              </w:rPr>
              <w:t>配套设施</w:t>
            </w:r>
          </w:p>
        </w:tc>
        <w:tc>
          <w:tcPr>
            <w:tcW w:w="1474" w:type="dxa"/>
            <w:vAlign w:val="center"/>
          </w:tcPr>
          <w:p w14:paraId="7CB2A01F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</w:rPr>
              <w:t>1项</w:t>
            </w:r>
          </w:p>
        </w:tc>
        <w:tc>
          <w:tcPr>
            <w:tcW w:w="3402" w:type="dxa"/>
            <w:vAlign w:val="center"/>
          </w:tcPr>
          <w:p w14:paraId="6BB5C8C2" w14:textId="77777777" w:rsidR="00EE7E6A" w:rsidRPr="00452000" w:rsidRDefault="00000000" w:rsidP="00102D0E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32"/>
                <w:szCs w:val="32"/>
                <w:lang w:eastAsia="zh-CN"/>
              </w:rPr>
            </w:pP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铺</w:t>
            </w:r>
            <w:r w:rsidRPr="00452000">
              <w:rPr>
                <w:rFonts w:ascii="仿宋" w:eastAsia="仿宋" w:hAnsi="仿宋"/>
                <w:sz w:val="32"/>
                <w:szCs w:val="32"/>
                <w:lang w:eastAsia="zh-CN"/>
              </w:rPr>
              <w:t>设到位、</w:t>
            </w:r>
            <w:r w:rsidRPr="00452000"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保证用电用水需求</w:t>
            </w:r>
          </w:p>
        </w:tc>
      </w:tr>
    </w:tbl>
    <w:p w14:paraId="353B8571" w14:textId="77777777" w:rsidR="00EE7E6A" w:rsidRPr="00452000" w:rsidRDefault="00EE7E6A">
      <w:pPr>
        <w:spacing w:after="80"/>
        <w:rPr>
          <w:rFonts w:ascii="仿宋" w:eastAsia="仿宋" w:hAnsi="仿宋" w:hint="eastAsia"/>
          <w:sz w:val="32"/>
          <w:szCs w:val="32"/>
          <w:lang w:eastAsia="zh-CN"/>
        </w:rPr>
      </w:pPr>
    </w:p>
    <w:p w14:paraId="477B219B" w14:textId="58DDED62" w:rsidR="00EE7E6A" w:rsidRPr="00452000" w:rsidRDefault="00F3456A">
      <w:pPr>
        <w:pStyle w:val="1"/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</w:pPr>
      <w:bookmarkStart w:id="15" w:name="_Toc240450397"/>
      <w:r w:rsidRPr="00452000"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  <w:t>三</w:t>
      </w:r>
      <w:r w:rsidRPr="00452000">
        <w:rPr>
          <w:rFonts w:ascii="仿宋" w:eastAsia="仿宋" w:hAnsi="仿宋" w:cs="微软雅黑"/>
          <w:color w:val="auto"/>
          <w:sz w:val="32"/>
          <w:szCs w:val="32"/>
          <w:lang w:eastAsia="zh-CN"/>
        </w:rPr>
        <w:t>、服务质量要求</w:t>
      </w:r>
      <w:bookmarkEnd w:id="15"/>
    </w:p>
    <w:p w14:paraId="59C5242E" w14:textId="2F577654" w:rsidR="00EE7E6A" w:rsidRPr="00452000" w:rsidRDefault="006E596C">
      <w:pPr>
        <w:spacing w:after="120" w:line="336" w:lineRule="auto"/>
        <w:ind w:firstLine="480"/>
        <w:jc w:val="both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3</w:t>
      </w:r>
      <w:r w:rsidRPr="00452000">
        <w:rPr>
          <w:rFonts w:ascii="仿宋" w:eastAsia="仿宋" w:hAnsi="仿宋"/>
          <w:sz w:val="32"/>
          <w:szCs w:val="32"/>
          <w:lang w:eastAsia="zh-CN"/>
        </w:rPr>
        <w:t>.1 交付成果合格标准：所有交付的设备、材料、构筑物必须为全新合格产品，严禁使用淘汰、过期、不合格、三无产品。</w:t>
      </w:r>
    </w:p>
    <w:p w14:paraId="7B09CFA0" w14:textId="7F1B693F" w:rsidR="00EE7E6A" w:rsidRPr="00452000" w:rsidRDefault="006E596C">
      <w:pPr>
        <w:spacing w:after="120" w:line="336" w:lineRule="auto"/>
        <w:ind w:firstLine="480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3</w:t>
      </w:r>
      <w:r w:rsidRPr="00452000">
        <w:rPr>
          <w:rFonts w:ascii="仿宋" w:eastAsia="仿宋" w:hAnsi="仿宋"/>
          <w:sz w:val="32"/>
          <w:szCs w:val="32"/>
          <w:lang w:eastAsia="zh-CN"/>
        </w:rPr>
        <w:t>.2 生态环保要求：服务实施过程应符合保护区生态环保管理要求，不得破坏保护区生态与鸟类栖息环境。</w:t>
      </w:r>
    </w:p>
    <w:p w14:paraId="426F21F0" w14:textId="28FBEB9A" w:rsidR="00EE7E6A" w:rsidRPr="00452000" w:rsidRDefault="006E596C">
      <w:pPr>
        <w:spacing w:after="120" w:line="336" w:lineRule="auto"/>
        <w:ind w:firstLine="480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lastRenderedPageBreak/>
        <w:t>3</w:t>
      </w:r>
      <w:r w:rsidRPr="00452000">
        <w:rPr>
          <w:rFonts w:ascii="仿宋" w:eastAsia="仿宋" w:hAnsi="仿宋"/>
          <w:sz w:val="32"/>
          <w:szCs w:val="32"/>
          <w:lang w:eastAsia="zh-CN"/>
        </w:rPr>
        <w:t>.3 安全耐用要求：各项设施应安全可靠、经久耐用，满足滨海高盐、高湿、台风等环境条件。</w:t>
      </w:r>
    </w:p>
    <w:p w14:paraId="3C75D4EC" w14:textId="48B10F39" w:rsidR="00EE7E6A" w:rsidRPr="00452000" w:rsidRDefault="006E596C">
      <w:pPr>
        <w:spacing w:after="120" w:line="336" w:lineRule="auto"/>
        <w:ind w:firstLine="480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3</w:t>
      </w:r>
      <w:r w:rsidRPr="00452000">
        <w:rPr>
          <w:rFonts w:ascii="仿宋" w:eastAsia="仿宋" w:hAnsi="仿宋"/>
          <w:sz w:val="32"/>
          <w:szCs w:val="32"/>
          <w:lang w:eastAsia="zh-CN"/>
        </w:rPr>
        <w:t>.4 服务人员要求：管护维护服务应配备具备相应能力的专业人员。</w:t>
      </w:r>
    </w:p>
    <w:p w14:paraId="0F762852" w14:textId="405C2AE1" w:rsidR="00EE7E6A" w:rsidRPr="00452000" w:rsidRDefault="00F3456A">
      <w:pPr>
        <w:pStyle w:val="1"/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</w:pPr>
      <w:bookmarkStart w:id="16" w:name="_Toc240450398"/>
      <w:r w:rsidRPr="00452000"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  <w:t>四</w:t>
      </w:r>
      <w:r w:rsidRPr="00452000">
        <w:rPr>
          <w:rFonts w:ascii="仿宋" w:eastAsia="仿宋" w:hAnsi="仿宋" w:cs="微软雅黑"/>
          <w:color w:val="auto"/>
          <w:sz w:val="32"/>
          <w:szCs w:val="32"/>
          <w:lang w:eastAsia="zh-CN"/>
        </w:rPr>
        <w:t>、验收标准与验收方式</w:t>
      </w:r>
      <w:bookmarkEnd w:id="16"/>
    </w:p>
    <w:p w14:paraId="42F58950" w14:textId="18F11D64" w:rsidR="00EE7E6A" w:rsidRPr="00452000" w:rsidRDefault="006E596C">
      <w:pPr>
        <w:spacing w:after="120" w:line="336" w:lineRule="auto"/>
        <w:ind w:firstLine="480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4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.1 验收依据：本规格书、共建与运维协议及国家、行业现行相关规范标准。</w:t>
      </w:r>
    </w:p>
    <w:p w14:paraId="60A18C64" w14:textId="4BBEDF11" w:rsidR="00EE7E6A" w:rsidRPr="00452000" w:rsidRDefault="006E596C">
      <w:pPr>
        <w:spacing w:after="120" w:line="336" w:lineRule="auto"/>
        <w:ind w:firstLine="480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4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.2 验收标准：全部服务内容实施完毕，设施功能完好，质量合格，竣工资料完整，满足鸟类监测、科普宣教、野外管护使用要求。</w:t>
      </w:r>
    </w:p>
    <w:p w14:paraId="3093B95D" w14:textId="7E24064B" w:rsidR="00EE7E6A" w:rsidRPr="00452000" w:rsidRDefault="006E596C">
      <w:pPr>
        <w:ind w:firstLineChars="200" w:firstLine="640"/>
        <w:rPr>
          <w:rFonts w:hint="eastAsia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4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.3 验收方式：项目完工后组织现场核查验收，核验项目内容、质量与档案资料，验收合格出具验收相关材料。</w:t>
      </w:r>
    </w:p>
    <w:p w14:paraId="2E3AE0E1" w14:textId="7334D192" w:rsidR="00EE7E6A" w:rsidRPr="00452000" w:rsidRDefault="00F3456A">
      <w:pPr>
        <w:pStyle w:val="1"/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</w:pPr>
      <w:bookmarkStart w:id="17" w:name="_Toc240450399"/>
      <w:r w:rsidRPr="00452000"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  <w:t>五</w:t>
      </w:r>
      <w:r w:rsidRPr="00452000">
        <w:rPr>
          <w:rFonts w:ascii="仿宋" w:eastAsia="仿宋" w:hAnsi="仿宋" w:cs="微软雅黑"/>
          <w:color w:val="auto"/>
          <w:sz w:val="32"/>
          <w:szCs w:val="32"/>
          <w:lang w:eastAsia="zh-CN"/>
        </w:rPr>
        <w:t>、</w:t>
      </w:r>
      <w:r w:rsidRPr="00452000"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  <w:t>质保与</w:t>
      </w:r>
      <w:bookmarkStart w:id="18" w:name="OLE_LINK1"/>
      <w:r w:rsidRPr="00452000">
        <w:rPr>
          <w:rFonts w:ascii="仿宋" w:eastAsia="仿宋" w:hAnsi="仿宋" w:cs="微软雅黑"/>
          <w:color w:val="auto"/>
          <w:sz w:val="32"/>
          <w:szCs w:val="32"/>
          <w:lang w:eastAsia="zh-CN"/>
        </w:rPr>
        <w:t>维护要求</w:t>
      </w:r>
      <w:bookmarkEnd w:id="17"/>
      <w:bookmarkEnd w:id="18"/>
    </w:p>
    <w:p w14:paraId="23D1E524" w14:textId="77777777" w:rsidR="00EE7E6A" w:rsidRPr="00452000" w:rsidRDefault="00000000">
      <w:pPr>
        <w:spacing w:after="120" w:line="336" w:lineRule="auto"/>
        <w:ind w:firstLine="480"/>
        <w:rPr>
          <w:rFonts w:ascii="仿宋" w:eastAsia="仿宋" w:hAnsi="仿宋" w:hint="eastAsia"/>
          <w:sz w:val="32"/>
          <w:szCs w:val="32"/>
          <w:lang w:eastAsia="zh-CN"/>
        </w:rPr>
      </w:pPr>
      <w:r w:rsidRPr="00452000">
        <w:rPr>
          <w:rFonts w:ascii="仿宋" w:eastAsia="仿宋" w:hAnsi="仿宋"/>
          <w:sz w:val="32"/>
          <w:szCs w:val="32"/>
          <w:lang w:eastAsia="zh-CN"/>
        </w:rPr>
        <w:t>项目质保期：1年，自项目竣工验收合格并交付之日起计算。</w:t>
      </w:r>
    </w:p>
    <w:p w14:paraId="465061E8" w14:textId="1602ADBC" w:rsidR="00EE7E6A" w:rsidRPr="00452000" w:rsidRDefault="00000000">
      <w:pPr>
        <w:spacing w:after="120" w:line="336" w:lineRule="auto"/>
        <w:ind w:firstLine="480"/>
        <w:rPr>
          <w:rFonts w:ascii="仿宋" w:eastAsia="仿宋" w:hAnsi="仿宋" w:hint="eastAsia"/>
          <w:sz w:val="32"/>
          <w:szCs w:val="32"/>
          <w:lang w:eastAsia="zh-CN"/>
        </w:rPr>
      </w:pPr>
      <w:r w:rsidRPr="00452000">
        <w:rPr>
          <w:rFonts w:ascii="仿宋" w:eastAsia="仿宋" w:hAnsi="仿宋" w:hint="eastAsia"/>
          <w:sz w:val="32"/>
          <w:szCs w:val="32"/>
          <w:lang w:eastAsia="zh-CN"/>
        </w:rPr>
        <w:t>维护要求：</w:t>
      </w:r>
      <w:r w:rsidRPr="00452000">
        <w:rPr>
          <w:rFonts w:ascii="仿宋" w:eastAsia="仿宋" w:hAnsi="仿宋"/>
          <w:sz w:val="32"/>
          <w:szCs w:val="32"/>
          <w:lang w:eastAsia="zh-CN"/>
        </w:rPr>
        <w:t>质保期内故障及时处置；质保期满后，可按需提供后续维护服务。</w:t>
      </w:r>
    </w:p>
    <w:p w14:paraId="14C8D43B" w14:textId="77777777" w:rsidR="00EE7E6A" w:rsidRPr="00452000" w:rsidRDefault="00EE7E6A">
      <w:pPr>
        <w:spacing w:line="312" w:lineRule="auto"/>
        <w:rPr>
          <w:rFonts w:ascii="仿宋" w:eastAsia="仿宋" w:hAnsi="仿宋" w:hint="eastAsia"/>
          <w:b/>
          <w:sz w:val="32"/>
          <w:szCs w:val="32"/>
          <w:lang w:eastAsia="zh-CN"/>
        </w:rPr>
      </w:pPr>
    </w:p>
    <w:p w14:paraId="778291D4" w14:textId="77777777" w:rsidR="00EE7E6A" w:rsidRPr="00452000" w:rsidRDefault="00EE7E6A">
      <w:pPr>
        <w:spacing w:line="312" w:lineRule="auto"/>
        <w:rPr>
          <w:rFonts w:ascii="仿宋" w:eastAsia="仿宋" w:hAnsi="仿宋" w:hint="eastAsia"/>
          <w:b/>
          <w:sz w:val="32"/>
          <w:szCs w:val="32"/>
          <w:lang w:eastAsia="zh-CN"/>
        </w:rPr>
      </w:pPr>
    </w:p>
    <w:p w14:paraId="67216D45" w14:textId="77777777" w:rsidR="00EE7E6A" w:rsidRPr="00452000" w:rsidRDefault="00EE7E6A">
      <w:pPr>
        <w:spacing w:line="312" w:lineRule="auto"/>
        <w:rPr>
          <w:rFonts w:ascii="仿宋" w:eastAsia="仿宋" w:hAnsi="仿宋" w:hint="eastAsia"/>
          <w:b/>
          <w:sz w:val="32"/>
          <w:szCs w:val="32"/>
          <w:lang w:eastAsia="zh-CN"/>
        </w:rPr>
      </w:pPr>
    </w:p>
    <w:p w14:paraId="0869E8A1" w14:textId="77777777" w:rsidR="00EE7E6A" w:rsidRPr="00452000" w:rsidRDefault="00EE7E6A">
      <w:pPr>
        <w:spacing w:line="312" w:lineRule="auto"/>
        <w:rPr>
          <w:rFonts w:ascii="仿宋" w:eastAsia="仿宋" w:hAnsi="仿宋" w:hint="eastAsia"/>
          <w:b/>
          <w:sz w:val="32"/>
          <w:szCs w:val="32"/>
          <w:lang w:eastAsia="zh-CN"/>
        </w:rPr>
      </w:pPr>
    </w:p>
    <w:p w14:paraId="386BE044" w14:textId="6F6616D0" w:rsidR="00EE7E6A" w:rsidRPr="00452000" w:rsidRDefault="00F3456A">
      <w:pPr>
        <w:pStyle w:val="1"/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</w:pPr>
      <w:bookmarkStart w:id="19" w:name="_Toc240450400"/>
      <w:r w:rsidRPr="00452000">
        <w:rPr>
          <w:rFonts w:ascii="仿宋" w:eastAsia="仿宋" w:hAnsi="仿宋" w:cs="微软雅黑" w:hint="eastAsia"/>
          <w:color w:val="auto"/>
          <w:sz w:val="32"/>
          <w:szCs w:val="32"/>
          <w:lang w:eastAsia="zh-CN"/>
        </w:rPr>
        <w:lastRenderedPageBreak/>
        <w:t>六</w:t>
      </w:r>
      <w:r w:rsidRPr="00452000">
        <w:rPr>
          <w:rFonts w:ascii="仿宋" w:eastAsia="仿宋" w:hAnsi="仿宋" w:cs="微软雅黑"/>
          <w:color w:val="auto"/>
          <w:sz w:val="32"/>
          <w:szCs w:val="32"/>
          <w:lang w:eastAsia="zh-CN"/>
        </w:rPr>
        <w:t>、附图</w:t>
      </w:r>
      <w:bookmarkEnd w:id="19"/>
    </w:p>
    <w:p w14:paraId="6F09686D" w14:textId="77777777" w:rsidR="00EE7E6A" w:rsidRPr="00452000" w:rsidRDefault="00000000">
      <w:pPr>
        <w:spacing w:after="120" w:line="336" w:lineRule="auto"/>
        <w:ind w:firstLineChars="200" w:firstLine="640"/>
        <w:rPr>
          <w:rFonts w:ascii="仿宋" w:eastAsia="仿宋" w:hAnsi="仿宋" w:hint="eastAsia"/>
          <w:sz w:val="32"/>
          <w:szCs w:val="32"/>
          <w:lang w:eastAsia="zh-CN"/>
        </w:rPr>
      </w:pPr>
      <w:r w:rsidRPr="00452000">
        <w:rPr>
          <w:rFonts w:ascii="仿宋" w:eastAsia="仿宋" w:hAnsi="仿宋"/>
          <w:sz w:val="32"/>
          <w:szCs w:val="32"/>
          <w:lang w:eastAsia="zh-CN"/>
        </w:rPr>
        <w:t>本项目鸟类监测平台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建设项目</w:t>
      </w:r>
      <w:r w:rsidRPr="00452000">
        <w:rPr>
          <w:rFonts w:ascii="仿宋" w:eastAsia="仿宋" w:hAnsi="仿宋"/>
          <w:sz w:val="32"/>
          <w:szCs w:val="32"/>
          <w:lang w:eastAsia="zh-CN"/>
        </w:rPr>
        <w:t>示意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图</w:t>
      </w:r>
      <w:r w:rsidRPr="00452000">
        <w:rPr>
          <w:rFonts w:ascii="仿宋" w:eastAsia="仿宋" w:hAnsi="仿宋"/>
          <w:sz w:val="32"/>
          <w:szCs w:val="32"/>
          <w:lang w:eastAsia="zh-CN"/>
        </w:rPr>
        <w:t>如下：</w:t>
      </w:r>
    </w:p>
    <w:p w14:paraId="56F7FF3A" w14:textId="77777777" w:rsidR="00EE7E6A" w:rsidRPr="00452000" w:rsidRDefault="00000000">
      <w:pPr>
        <w:jc w:val="center"/>
        <w:rPr>
          <w:rFonts w:ascii="仿宋" w:eastAsia="仿宋" w:hAnsi="仿宋" w:hint="eastAsia"/>
          <w:sz w:val="32"/>
          <w:szCs w:val="32"/>
        </w:rPr>
      </w:pPr>
      <w:r w:rsidRPr="00452000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23A93966" wp14:editId="2E0BB979">
            <wp:extent cx="5616575" cy="3975100"/>
            <wp:effectExtent l="0" t="0" r="3175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81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397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747FD" w14:textId="285F856B" w:rsidR="00EE7E6A" w:rsidRPr="00452000" w:rsidRDefault="00000000">
      <w:pPr>
        <w:spacing w:after="240" w:line="336" w:lineRule="auto"/>
        <w:jc w:val="center"/>
        <w:rPr>
          <w:rFonts w:ascii="仿宋" w:eastAsia="仿宋" w:hAnsi="仿宋" w:hint="eastAsia"/>
          <w:sz w:val="32"/>
          <w:szCs w:val="32"/>
          <w:lang w:eastAsia="zh-CN"/>
        </w:rPr>
      </w:pPr>
      <w:r w:rsidRPr="00452000">
        <w:rPr>
          <w:rFonts w:ascii="仿宋" w:eastAsia="仿宋" w:hAnsi="仿宋"/>
          <w:sz w:val="32"/>
          <w:szCs w:val="32"/>
          <w:lang w:eastAsia="zh-CN"/>
        </w:rPr>
        <w:t>图</w:t>
      </w:r>
      <w:r w:rsidR="006E596C">
        <w:rPr>
          <w:rFonts w:ascii="仿宋" w:eastAsia="仿宋" w:hAnsi="仿宋" w:hint="eastAsia"/>
          <w:sz w:val="32"/>
          <w:szCs w:val="32"/>
          <w:lang w:eastAsia="zh-CN"/>
        </w:rPr>
        <w:t>6</w:t>
      </w:r>
      <w:r w:rsidRPr="00452000">
        <w:rPr>
          <w:rFonts w:ascii="仿宋" w:eastAsia="仿宋" w:hAnsi="仿宋" w:hint="eastAsia"/>
          <w:sz w:val="32"/>
          <w:szCs w:val="32"/>
          <w:lang w:eastAsia="zh-CN"/>
        </w:rPr>
        <w:t>.</w:t>
      </w:r>
      <w:r w:rsidRPr="00452000">
        <w:rPr>
          <w:rFonts w:ascii="仿宋" w:eastAsia="仿宋" w:hAnsi="仿宋"/>
          <w:sz w:val="32"/>
          <w:szCs w:val="32"/>
          <w:lang w:eastAsia="zh-CN"/>
        </w:rPr>
        <w:t>1  李屋管理站鸟类监测平台项目示意图</w:t>
      </w:r>
    </w:p>
    <w:p w14:paraId="49616850" w14:textId="77777777" w:rsidR="00EE7E6A" w:rsidRPr="00452000" w:rsidRDefault="00EE7E6A">
      <w:pPr>
        <w:spacing w:after="160" w:line="312" w:lineRule="auto"/>
        <w:rPr>
          <w:rFonts w:ascii="仿宋" w:eastAsia="仿宋" w:hAnsi="仿宋" w:hint="eastAsia"/>
          <w:b/>
          <w:sz w:val="32"/>
          <w:szCs w:val="32"/>
          <w:lang w:eastAsia="zh-CN"/>
        </w:rPr>
      </w:pPr>
    </w:p>
    <w:p w14:paraId="38EB8FC5" w14:textId="77777777" w:rsidR="00EE7E6A" w:rsidRPr="00452000" w:rsidRDefault="00EE7E6A">
      <w:pPr>
        <w:spacing w:after="160" w:line="312" w:lineRule="auto"/>
        <w:rPr>
          <w:rFonts w:ascii="仿宋" w:eastAsia="仿宋" w:hAnsi="仿宋" w:hint="eastAsia"/>
          <w:b/>
          <w:sz w:val="32"/>
          <w:szCs w:val="32"/>
          <w:lang w:eastAsia="zh-CN"/>
        </w:rPr>
      </w:pPr>
    </w:p>
    <w:p w14:paraId="08C85065" w14:textId="1403C2C5" w:rsidR="00EE7E6A" w:rsidRPr="00452000" w:rsidRDefault="00EE7E6A" w:rsidP="00A540B3">
      <w:pPr>
        <w:spacing w:after="160" w:line="312" w:lineRule="auto"/>
        <w:rPr>
          <w:rFonts w:ascii="仿宋" w:eastAsia="仿宋" w:hAnsi="仿宋" w:hint="eastAsia"/>
          <w:sz w:val="32"/>
          <w:szCs w:val="32"/>
          <w:lang w:eastAsia="zh-CN"/>
        </w:rPr>
      </w:pPr>
    </w:p>
    <w:sectPr w:rsidR="00EE7E6A" w:rsidRPr="00452000">
      <w:footerReference w:type="default" r:id="rId12"/>
      <w:pgSz w:w="11906" w:h="16838"/>
      <w:pgMar w:top="1417" w:right="1474" w:bottom="1417" w:left="158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F5ED1" w14:textId="77777777" w:rsidR="00566178" w:rsidRDefault="0056617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6B741BE" w14:textId="77777777" w:rsidR="00566178" w:rsidRDefault="0056617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0FA3B" w14:textId="77777777" w:rsidR="00EE7E6A" w:rsidRDefault="00EE7E6A">
    <w:pPr>
      <w:pStyle w:val="ab"/>
      <w:jc w:val="center"/>
      <w:rPr>
        <w:rFonts w:hint="eastAsia"/>
      </w:rPr>
    </w:pPr>
  </w:p>
  <w:p w14:paraId="6BACA6C9" w14:textId="77777777" w:rsidR="00EE7E6A" w:rsidRDefault="00EE7E6A">
    <w:pPr>
      <w:pStyle w:val="ab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74312"/>
      <w:docPartObj>
        <w:docPartGallery w:val="AutoText"/>
      </w:docPartObj>
    </w:sdtPr>
    <w:sdtContent>
      <w:p w14:paraId="3ACC5D02" w14:textId="77777777" w:rsidR="00EE7E6A" w:rsidRDefault="00000000">
        <w:pPr>
          <w:pStyle w:val="ab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4D18FC14" w14:textId="77777777" w:rsidR="00EE7E6A" w:rsidRDefault="00EE7E6A">
    <w:pPr>
      <w:pStyle w:val="a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AC9D2" w14:textId="77777777" w:rsidR="00566178" w:rsidRDefault="0056617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15C0143" w14:textId="77777777" w:rsidR="00566178" w:rsidRDefault="0056617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82786" w14:textId="77777777" w:rsidR="00EE7E6A" w:rsidRDefault="00000000">
    <w:pPr>
      <w:pStyle w:val="ad"/>
      <w:jc w:val="right"/>
      <w:rPr>
        <w:rFonts w:hint="eastAsia"/>
        <w:sz w:val="15"/>
        <w:szCs w:val="15"/>
        <w:lang w:eastAsia="zh-CN"/>
      </w:rPr>
    </w:pPr>
    <w:r>
      <w:rPr>
        <w:rFonts w:hint="eastAsia"/>
        <w:sz w:val="15"/>
        <w:szCs w:val="15"/>
        <w:lang w:eastAsia="zh-CN"/>
      </w:rPr>
      <w:t>广西合浦儒艮国家级自然保护区鸟类监测平台技术规格书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176505285">
    <w:abstractNumId w:val="1"/>
  </w:num>
  <w:num w:numId="2" w16cid:durableId="353649124">
    <w:abstractNumId w:val="4"/>
  </w:num>
  <w:num w:numId="3" w16cid:durableId="1389184990">
    <w:abstractNumId w:val="5"/>
  </w:num>
  <w:num w:numId="4" w16cid:durableId="1231506095">
    <w:abstractNumId w:val="2"/>
  </w:num>
  <w:num w:numId="5" w16cid:durableId="952131105">
    <w:abstractNumId w:val="0"/>
  </w:num>
  <w:num w:numId="6" w16cid:durableId="127748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71A3"/>
    <w:rsid w:val="00026AB7"/>
    <w:rsid w:val="00034616"/>
    <w:rsid w:val="0006063C"/>
    <w:rsid w:val="00096D7A"/>
    <w:rsid w:val="000B40A7"/>
    <w:rsid w:val="000D48AE"/>
    <w:rsid w:val="00102D0E"/>
    <w:rsid w:val="0014721B"/>
    <w:rsid w:val="0015074B"/>
    <w:rsid w:val="00173B35"/>
    <w:rsid w:val="00182A48"/>
    <w:rsid w:val="0019321B"/>
    <w:rsid w:val="001A3652"/>
    <w:rsid w:val="001B2CEE"/>
    <w:rsid w:val="001C6637"/>
    <w:rsid w:val="001D3348"/>
    <w:rsid w:val="00226967"/>
    <w:rsid w:val="00245007"/>
    <w:rsid w:val="00272ADB"/>
    <w:rsid w:val="00292EAD"/>
    <w:rsid w:val="0029639D"/>
    <w:rsid w:val="00311021"/>
    <w:rsid w:val="00326F90"/>
    <w:rsid w:val="003D57F3"/>
    <w:rsid w:val="00452000"/>
    <w:rsid w:val="00456C3E"/>
    <w:rsid w:val="00465A19"/>
    <w:rsid w:val="004C7524"/>
    <w:rsid w:val="004D3C2D"/>
    <w:rsid w:val="0053718D"/>
    <w:rsid w:val="005501EC"/>
    <w:rsid w:val="00566178"/>
    <w:rsid w:val="00591F54"/>
    <w:rsid w:val="0059460A"/>
    <w:rsid w:val="005B3C30"/>
    <w:rsid w:val="005D0A7B"/>
    <w:rsid w:val="005F4435"/>
    <w:rsid w:val="00624B58"/>
    <w:rsid w:val="00632AB2"/>
    <w:rsid w:val="00644E85"/>
    <w:rsid w:val="0069025E"/>
    <w:rsid w:val="006A15FF"/>
    <w:rsid w:val="006B381E"/>
    <w:rsid w:val="006E3697"/>
    <w:rsid w:val="006E596C"/>
    <w:rsid w:val="0072310C"/>
    <w:rsid w:val="007D355F"/>
    <w:rsid w:val="0080588B"/>
    <w:rsid w:val="00814E7F"/>
    <w:rsid w:val="0086089B"/>
    <w:rsid w:val="008C68BC"/>
    <w:rsid w:val="008E35E8"/>
    <w:rsid w:val="00921860"/>
    <w:rsid w:val="009A7D22"/>
    <w:rsid w:val="00A153BD"/>
    <w:rsid w:val="00A37365"/>
    <w:rsid w:val="00A540B3"/>
    <w:rsid w:val="00A67180"/>
    <w:rsid w:val="00AA01DD"/>
    <w:rsid w:val="00AA1D8D"/>
    <w:rsid w:val="00B139B2"/>
    <w:rsid w:val="00B33104"/>
    <w:rsid w:val="00B47730"/>
    <w:rsid w:val="00B8719D"/>
    <w:rsid w:val="00B956A6"/>
    <w:rsid w:val="00C1246E"/>
    <w:rsid w:val="00C6218F"/>
    <w:rsid w:val="00CA01FD"/>
    <w:rsid w:val="00CB0664"/>
    <w:rsid w:val="00CE2468"/>
    <w:rsid w:val="00D17E6A"/>
    <w:rsid w:val="00D669B3"/>
    <w:rsid w:val="00DA1F51"/>
    <w:rsid w:val="00DA5416"/>
    <w:rsid w:val="00DC6909"/>
    <w:rsid w:val="00DD2C44"/>
    <w:rsid w:val="00DE7CE9"/>
    <w:rsid w:val="00E3389C"/>
    <w:rsid w:val="00E37C5E"/>
    <w:rsid w:val="00E47590"/>
    <w:rsid w:val="00E50D33"/>
    <w:rsid w:val="00E83A21"/>
    <w:rsid w:val="00EC2698"/>
    <w:rsid w:val="00EE7E6A"/>
    <w:rsid w:val="00EF0F5F"/>
    <w:rsid w:val="00F22AD3"/>
    <w:rsid w:val="00F3456A"/>
    <w:rsid w:val="00F36560"/>
    <w:rsid w:val="00F924BB"/>
    <w:rsid w:val="00FC693F"/>
    <w:rsid w:val="00FD3FEE"/>
    <w:rsid w:val="269F7DA3"/>
    <w:rsid w:val="3A1F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C69733"/>
  <w14:defaultImageDpi w14:val="300"/>
  <w15:docId w15:val="{F6CC077C-671D-42A0-A2F6-6C6D792C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宋体" w:eastAsia="宋体" w:hAnsi="宋体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TOC3">
    <w:name w:val="toc 3"/>
    <w:basedOn w:val="a1"/>
    <w:next w:val="a1"/>
    <w:uiPriority w:val="39"/>
    <w:unhideWhenUsed/>
    <w:pPr>
      <w:spacing w:after="100" w:line="259" w:lineRule="auto"/>
      <w:ind w:left="440"/>
    </w:pPr>
    <w:rPr>
      <w:rFonts w:asciiTheme="minorHAnsi" w:eastAsiaTheme="minorEastAsia" w:hAnsiTheme="minorHAnsi" w:cs="Times New Roman"/>
      <w:sz w:val="22"/>
      <w:lang w:eastAsia="zh-CN"/>
    </w:r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OC1">
    <w:name w:val="toc 1"/>
    <w:basedOn w:val="a1"/>
    <w:next w:val="a1"/>
    <w:uiPriority w:val="39"/>
    <w:unhideWhenUsed/>
    <w:pPr>
      <w:tabs>
        <w:tab w:val="right" w:leader="dot" w:pos="8835"/>
      </w:tabs>
      <w:spacing w:after="100" w:line="260" w:lineRule="exact"/>
    </w:pPr>
    <w:rPr>
      <w:rFonts w:asciiTheme="minorHAnsi" w:eastAsiaTheme="minorEastAsia" w:hAnsiTheme="minorHAnsi" w:cs="Times New Roman"/>
      <w:sz w:val="22"/>
      <w:lang w:eastAsia="zh-CN"/>
    </w:r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TOC2">
    <w:name w:val="toc 2"/>
    <w:basedOn w:val="a1"/>
    <w:next w:val="a1"/>
    <w:uiPriority w:val="39"/>
    <w:unhideWhenUsed/>
    <w:pPr>
      <w:tabs>
        <w:tab w:val="right" w:leader="dot" w:pos="8835"/>
      </w:tabs>
      <w:spacing w:after="100" w:line="220" w:lineRule="exact"/>
      <w:ind w:left="221"/>
    </w:pPr>
    <w:rPr>
      <w:rFonts w:asciiTheme="minorHAnsi" w:eastAsiaTheme="minorEastAsia" w:hAnsiTheme="minorHAnsi" w:cs="Times New Roman"/>
      <w:sz w:val="22"/>
      <w:lang w:eastAsia="zh-CN"/>
    </w:r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4">
    <w:name w:val="Strong"/>
    <w:basedOn w:val="a2"/>
    <w:uiPriority w:val="22"/>
    <w:qFormat/>
    <w:rPr>
      <w:b/>
      <w:bCs/>
    </w:rPr>
  </w:style>
  <w:style w:type="character" w:styleId="af5">
    <w:name w:val="Emphasis"/>
    <w:basedOn w:val="a2"/>
    <w:uiPriority w:val="20"/>
    <w:qFormat/>
    <w:rPr>
      <w:i/>
      <w:iCs/>
    </w:rPr>
  </w:style>
  <w:style w:type="character" w:styleId="af6">
    <w:name w:val="Hyperlink"/>
    <w:basedOn w:val="a2"/>
    <w:uiPriority w:val="99"/>
    <w:unhideWhenUsed/>
    <w:rPr>
      <w:color w:val="0000FF" w:themeColor="hyperlink"/>
      <w:u w:val="single"/>
    </w:rPr>
  </w:style>
  <w:style w:type="table" w:styleId="af7">
    <w:name w:val="Table Grid"/>
    <w:basedOn w:val="a3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Light Shading"/>
    <w:basedOn w:val="a3"/>
    <w:uiPriority w:val="60"/>
    <w:qFormat/>
    <w:pPr>
      <w:spacing w:after="0" w:line="240" w:lineRule="auto"/>
    </w:pPr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pPr>
      <w:spacing w:after="0" w:line="240" w:lineRule="auto"/>
    </w:pPr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pPr>
      <w:spacing w:after="0" w:line="240" w:lineRule="auto"/>
    </w:pPr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pPr>
      <w:spacing w:after="0" w:line="240" w:lineRule="auto"/>
    </w:pPr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pPr>
      <w:spacing w:after="0" w:line="240" w:lineRule="auto"/>
    </w:pPr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pPr>
      <w:spacing w:after="0" w:line="240" w:lineRule="auto"/>
    </w:pPr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pPr>
      <w:spacing w:after="0" w:line="240" w:lineRule="auto"/>
    </w:pPr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9">
    <w:name w:val="Light List"/>
    <w:basedOn w:val="a3"/>
    <w:uiPriority w:val="61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a">
    <w:name w:val="Light Grid"/>
    <w:basedOn w:val="a3"/>
    <w:uiPriority w:val="62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pPr>
      <w:spacing w:after="0" w:line="240" w:lineRule="auto"/>
    </w:p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pPr>
      <w:spacing w:after="0" w:line="240" w:lineRule="auto"/>
    </w:pPr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pPr>
      <w:spacing w:after="0" w:line="240" w:lineRule="auto"/>
    </w:p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pPr>
      <w:spacing w:after="0" w:line="240" w:lineRule="auto"/>
    </w:pPr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b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c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d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e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  <w:qFormat/>
  </w:style>
  <w:style w:type="paragraph" w:styleId="aff">
    <w:name w:val="No Spacing"/>
    <w:uiPriority w:val="1"/>
    <w:qFormat/>
    <w:pPr>
      <w:spacing w:after="0" w:line="240" w:lineRule="auto"/>
    </w:pPr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0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1">
    <w:name w:val="Quote"/>
    <w:basedOn w:val="a1"/>
    <w:next w:val="a1"/>
    <w:link w:val="aff2"/>
    <w:uiPriority w:val="29"/>
    <w:qFormat/>
    <w:rPr>
      <w:i/>
      <w:iCs/>
      <w:color w:val="000000" w:themeColor="text1"/>
    </w:rPr>
  </w:style>
  <w:style w:type="character" w:customStyle="1" w:styleId="aff2">
    <w:name w:val="引用 字符"/>
    <w:basedOn w:val="a2"/>
    <w:link w:val="aff1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3">
    <w:name w:val="Intense Quote"/>
    <w:basedOn w:val="a1"/>
    <w:next w:val="a1"/>
    <w:link w:val="aff4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4">
    <w:name w:val="明显引用 字符"/>
    <w:basedOn w:val="a2"/>
    <w:link w:val="aff3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0">
    <w:name w:val="TOC 标题1"/>
    <w:basedOn w:val="1"/>
    <w:next w:val="a1"/>
    <w:uiPriority w:val="39"/>
    <w:unhideWhenUsed/>
    <w:qFormat/>
    <w:pPr>
      <w:outlineLvl w:val="9"/>
    </w:pPr>
  </w:style>
  <w:style w:type="paragraph" w:customStyle="1" w:styleId="19">
    <w:name w:val="修订1"/>
    <w:hidden/>
    <w:uiPriority w:val="99"/>
    <w:semiHidden/>
    <w:pPr>
      <w:spacing w:after="0" w:line="240" w:lineRule="auto"/>
    </w:pPr>
    <w:rPr>
      <w:rFonts w:ascii="宋体" w:eastAsia="宋体" w:hAnsi="宋体"/>
      <w:sz w:val="24"/>
      <w:szCs w:val="22"/>
      <w:lang w:eastAsia="en-US"/>
    </w:rPr>
  </w:style>
  <w:style w:type="paragraph" w:styleId="aff5">
    <w:name w:val="Revision"/>
    <w:hidden/>
    <w:uiPriority w:val="99"/>
    <w:unhideWhenUsed/>
    <w:rsid w:val="00F3456A"/>
    <w:pPr>
      <w:spacing w:after="0" w:line="240" w:lineRule="auto"/>
    </w:pPr>
    <w:rPr>
      <w:rFonts w:ascii="宋体" w:eastAsia="宋体" w:hAnsi="宋体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邹 啊啊啊</cp:lastModifiedBy>
  <cp:revision>60</cp:revision>
  <dcterms:created xsi:type="dcterms:W3CDTF">2026-10-08T08:51:00Z</dcterms:created>
  <dcterms:modified xsi:type="dcterms:W3CDTF">2026-10-08T09:26:00Z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